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22" w:rsidRDefault="00532222" w:rsidP="00D52B7C">
      <w:pPr>
        <w:jc w:val="right"/>
      </w:pPr>
    </w:p>
    <w:p w:rsidR="00D52B7C" w:rsidRDefault="00D52B7C" w:rsidP="00D52B7C">
      <w:pPr>
        <w:rPr>
          <w:rFonts w:ascii="Arial" w:hAnsi="Arial" w:cs="Arial"/>
          <w:b/>
          <w:sz w:val="32"/>
          <w:szCs w:val="32"/>
        </w:rPr>
      </w:pPr>
      <w:r>
        <w:rPr>
          <w:rFonts w:ascii="Arial" w:hAnsi="Arial" w:cs="Arial"/>
          <w:b/>
          <w:sz w:val="32"/>
          <w:szCs w:val="32"/>
        </w:rPr>
        <w:t>MODULE</w:t>
      </w:r>
      <w:r w:rsidRPr="00A3537D">
        <w:rPr>
          <w:rFonts w:ascii="Arial" w:hAnsi="Arial" w:cs="Arial"/>
          <w:b/>
          <w:sz w:val="32"/>
          <w:szCs w:val="32"/>
        </w:rPr>
        <w:t xml:space="preserve"> SPECIFICATION </w:t>
      </w:r>
    </w:p>
    <w:p w:rsidR="00D52B7C" w:rsidRPr="00D52B7C" w:rsidRDefault="00D52B7C" w:rsidP="00D52B7C">
      <w:pPr>
        <w:rPr>
          <w:rFonts w:ascii="Arial" w:hAnsi="Arial" w:cs="Arial"/>
        </w:rPr>
      </w:pPr>
    </w:p>
    <w:tbl>
      <w:tblPr>
        <w:tblStyle w:val="TableGrid"/>
        <w:tblW w:w="0" w:type="auto"/>
        <w:tblLook w:val="04A0"/>
      </w:tblPr>
      <w:tblGrid>
        <w:gridCol w:w="1334"/>
        <w:gridCol w:w="1282"/>
        <w:gridCol w:w="1307"/>
        <w:gridCol w:w="1287"/>
        <w:gridCol w:w="1322"/>
        <w:gridCol w:w="1406"/>
        <w:gridCol w:w="1439"/>
        <w:gridCol w:w="1305"/>
      </w:tblGrid>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Name of Module</w:t>
            </w:r>
          </w:p>
        </w:tc>
        <w:tc>
          <w:tcPr>
            <w:tcW w:w="8066" w:type="dxa"/>
            <w:gridSpan w:val="6"/>
            <w:vAlign w:val="center"/>
          </w:tcPr>
          <w:p w:rsidR="00D52B7C" w:rsidRPr="00811B07" w:rsidRDefault="008F118F" w:rsidP="00811B07">
            <w:pPr>
              <w:pStyle w:val="Title"/>
              <w:jc w:val="left"/>
              <w:rPr>
                <w:rFonts w:ascii="Arial" w:hAnsi="Arial" w:cs="Arial"/>
                <w:b w:val="0"/>
                <w:sz w:val="20"/>
              </w:rPr>
            </w:pPr>
            <w:r>
              <w:rPr>
                <w:rFonts w:ascii="Arial" w:hAnsi="Arial" w:cs="Arial"/>
                <w:b w:val="0"/>
                <w:sz w:val="20"/>
              </w:rPr>
              <w:t>Foreign Policy of EU Member States</w:t>
            </w:r>
            <w:r w:rsidR="00C73692">
              <w:rPr>
                <w:rFonts w:ascii="Arial" w:hAnsi="Arial" w:cs="Arial"/>
                <w:b w:val="0"/>
                <w:sz w:val="20"/>
              </w:rPr>
              <w:t xml:space="preserve"> </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Parent School/Dept</w:t>
            </w:r>
          </w:p>
        </w:tc>
        <w:tc>
          <w:tcPr>
            <w:tcW w:w="8066" w:type="dxa"/>
            <w:gridSpan w:val="6"/>
            <w:vAlign w:val="center"/>
          </w:tcPr>
          <w:p w:rsidR="00D52B7C" w:rsidRPr="00FE5069" w:rsidRDefault="000F1619" w:rsidP="00D52B7C">
            <w:pPr>
              <w:rPr>
                <w:rFonts w:ascii="Arial" w:hAnsi="Arial" w:cs="Arial"/>
              </w:rPr>
            </w:pPr>
            <w:r>
              <w:rPr>
                <w:rFonts w:ascii="Arial" w:hAnsi="Arial" w:cs="Arial"/>
                <w:b/>
                <w:sz w:val="20"/>
              </w:rPr>
              <w:t>Political Science and International Relations</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Programme(s) where module is offered</w:t>
            </w:r>
          </w:p>
        </w:tc>
        <w:tc>
          <w:tcPr>
            <w:tcW w:w="8066" w:type="dxa"/>
            <w:gridSpan w:val="6"/>
            <w:vAlign w:val="center"/>
          </w:tcPr>
          <w:p w:rsidR="00D52B7C" w:rsidRPr="00FE5069" w:rsidRDefault="000F1619" w:rsidP="00D52B7C">
            <w:pPr>
              <w:rPr>
                <w:rFonts w:ascii="Arial" w:hAnsi="Arial" w:cs="Arial"/>
              </w:rPr>
            </w:pPr>
            <w:r>
              <w:rPr>
                <w:rFonts w:ascii="Arial" w:hAnsi="Arial" w:cs="Arial"/>
              </w:rPr>
              <w:t>MA Diplomacy</w:t>
            </w:r>
          </w:p>
        </w:tc>
      </w:tr>
      <w:tr w:rsidR="00D52B7C" w:rsidRPr="00FE5069" w:rsidTr="00446D54">
        <w:tc>
          <w:tcPr>
            <w:tcW w:w="2616" w:type="dxa"/>
            <w:gridSpan w:val="2"/>
          </w:tcPr>
          <w:p w:rsidR="00D52B7C" w:rsidRPr="00FE5069" w:rsidRDefault="00D52B7C" w:rsidP="00D52B7C">
            <w:pPr>
              <w:rPr>
                <w:rFonts w:ascii="Arial" w:hAnsi="Arial" w:cs="Arial"/>
              </w:rPr>
            </w:pPr>
            <w:r w:rsidRPr="00FE5069">
              <w:rPr>
                <w:rFonts w:ascii="Arial" w:hAnsi="Arial" w:cs="Arial"/>
                <w:b/>
              </w:rPr>
              <w:t xml:space="preserve">Status </w:t>
            </w:r>
            <w:r w:rsidRPr="00FE5069">
              <w:rPr>
                <w:rFonts w:ascii="Arial" w:hAnsi="Arial" w:cs="Arial"/>
              </w:rPr>
              <w:t>(core, option, free choice)</w:t>
            </w:r>
          </w:p>
        </w:tc>
        <w:tc>
          <w:tcPr>
            <w:tcW w:w="2594" w:type="dxa"/>
            <w:gridSpan w:val="2"/>
            <w:vAlign w:val="center"/>
          </w:tcPr>
          <w:p w:rsidR="00D52B7C" w:rsidRPr="00FE5069" w:rsidRDefault="00811B07" w:rsidP="00D52B7C">
            <w:pPr>
              <w:rPr>
                <w:rFonts w:ascii="Arial" w:hAnsi="Arial" w:cs="Arial"/>
              </w:rPr>
            </w:pPr>
            <w:r>
              <w:rPr>
                <w:rFonts w:ascii="Arial" w:hAnsi="Arial" w:cs="Arial"/>
              </w:rPr>
              <w:t>Core</w:t>
            </w:r>
          </w:p>
        </w:tc>
        <w:tc>
          <w:tcPr>
            <w:tcW w:w="2728" w:type="dxa"/>
            <w:gridSpan w:val="2"/>
            <w:vAlign w:val="center"/>
          </w:tcPr>
          <w:p w:rsidR="00D52B7C" w:rsidRPr="00FE5069" w:rsidRDefault="00D52B7C" w:rsidP="00D52B7C">
            <w:pPr>
              <w:rPr>
                <w:rFonts w:ascii="Arial" w:hAnsi="Arial" w:cs="Arial"/>
                <w:b/>
              </w:rPr>
            </w:pPr>
            <w:r w:rsidRPr="00FE5069">
              <w:rPr>
                <w:rFonts w:ascii="Arial" w:hAnsi="Arial" w:cs="Arial"/>
                <w:b/>
              </w:rPr>
              <w:t>Pre-Requisite Modules or Qualifications</w:t>
            </w:r>
          </w:p>
        </w:tc>
        <w:tc>
          <w:tcPr>
            <w:tcW w:w="2744" w:type="dxa"/>
            <w:gridSpan w:val="2"/>
            <w:vAlign w:val="center"/>
          </w:tcPr>
          <w:p w:rsidR="00D52B7C" w:rsidRPr="00FE5069" w:rsidRDefault="00E44412" w:rsidP="00EF6272">
            <w:pPr>
              <w:rPr>
                <w:rFonts w:ascii="Arial" w:hAnsi="Arial" w:cs="Arial"/>
              </w:rPr>
            </w:pPr>
            <w:r>
              <w:rPr>
                <w:rFonts w:ascii="Arial" w:hAnsi="Arial" w:cs="Arial"/>
              </w:rPr>
              <w:t>PD503</w:t>
            </w:r>
          </w:p>
        </w:tc>
      </w:tr>
      <w:tr w:rsidR="00D52B7C" w:rsidRPr="00FE5069" w:rsidTr="00446D54">
        <w:tc>
          <w:tcPr>
            <w:tcW w:w="1334" w:type="dxa"/>
          </w:tcPr>
          <w:p w:rsidR="00D52B7C" w:rsidRPr="00FE5069" w:rsidRDefault="00D52B7C" w:rsidP="00D52B7C">
            <w:pPr>
              <w:rPr>
                <w:rFonts w:ascii="Arial" w:hAnsi="Arial" w:cs="Arial"/>
                <w:b/>
              </w:rPr>
            </w:pPr>
            <w:r w:rsidRPr="00FE5069">
              <w:rPr>
                <w:rFonts w:ascii="Arial" w:hAnsi="Arial" w:cs="Arial"/>
                <w:b/>
              </w:rPr>
              <w:t>FHEQ Level</w:t>
            </w:r>
          </w:p>
        </w:tc>
        <w:tc>
          <w:tcPr>
            <w:tcW w:w="1282" w:type="dxa"/>
          </w:tcPr>
          <w:p w:rsidR="00D52B7C" w:rsidRPr="00FE5069" w:rsidRDefault="00D52B7C" w:rsidP="00D52B7C">
            <w:pPr>
              <w:rPr>
                <w:rFonts w:ascii="Arial" w:hAnsi="Arial" w:cs="Arial"/>
              </w:rPr>
            </w:pPr>
          </w:p>
        </w:tc>
        <w:tc>
          <w:tcPr>
            <w:tcW w:w="1307" w:type="dxa"/>
          </w:tcPr>
          <w:p w:rsidR="00D52B7C" w:rsidRPr="00FE5069" w:rsidRDefault="00D52B7C" w:rsidP="00D52B7C">
            <w:pPr>
              <w:rPr>
                <w:rFonts w:ascii="Arial" w:hAnsi="Arial" w:cs="Arial"/>
                <w:b/>
              </w:rPr>
            </w:pPr>
            <w:r w:rsidRPr="00FE5069">
              <w:rPr>
                <w:rFonts w:ascii="Arial" w:hAnsi="Arial" w:cs="Arial"/>
                <w:b/>
              </w:rPr>
              <w:t>Unit Value</w:t>
            </w:r>
          </w:p>
        </w:tc>
        <w:tc>
          <w:tcPr>
            <w:tcW w:w="1287" w:type="dxa"/>
          </w:tcPr>
          <w:p w:rsidR="00D52B7C" w:rsidRPr="00FE5069" w:rsidRDefault="00C60C6C" w:rsidP="00D52B7C">
            <w:pPr>
              <w:rPr>
                <w:rFonts w:ascii="Arial" w:hAnsi="Arial" w:cs="Arial"/>
              </w:rPr>
            </w:pPr>
            <w:r>
              <w:rPr>
                <w:rFonts w:ascii="Arial" w:hAnsi="Arial" w:cs="Arial"/>
              </w:rPr>
              <w:t>8</w:t>
            </w:r>
            <w:r w:rsidR="00811B07">
              <w:rPr>
                <w:rFonts w:ascii="Arial" w:hAnsi="Arial" w:cs="Arial"/>
              </w:rPr>
              <w:t xml:space="preserve"> ECTS</w:t>
            </w:r>
          </w:p>
        </w:tc>
        <w:tc>
          <w:tcPr>
            <w:tcW w:w="1322" w:type="dxa"/>
          </w:tcPr>
          <w:p w:rsidR="00D52B7C" w:rsidRPr="00FE5069" w:rsidRDefault="00D52B7C" w:rsidP="00D52B7C">
            <w:pPr>
              <w:rPr>
                <w:rFonts w:ascii="Arial" w:hAnsi="Arial" w:cs="Arial"/>
                <w:b/>
              </w:rPr>
            </w:pPr>
            <w:r w:rsidRPr="00FE5069">
              <w:rPr>
                <w:rFonts w:ascii="Arial" w:hAnsi="Arial" w:cs="Arial"/>
                <w:b/>
              </w:rPr>
              <w:t>Module Code</w:t>
            </w:r>
          </w:p>
        </w:tc>
        <w:tc>
          <w:tcPr>
            <w:tcW w:w="1406" w:type="dxa"/>
          </w:tcPr>
          <w:p w:rsidR="00D52B7C" w:rsidRPr="00FE5069" w:rsidRDefault="006B0ABD" w:rsidP="00D52B7C">
            <w:pPr>
              <w:rPr>
                <w:rFonts w:ascii="Arial" w:hAnsi="Arial" w:cs="Arial"/>
              </w:rPr>
            </w:pPr>
            <w:r>
              <w:rPr>
                <w:rFonts w:ascii="Arial" w:hAnsi="Arial" w:cs="Arial"/>
                <w:b/>
                <w:sz w:val="20"/>
              </w:rPr>
              <w:t>PD</w:t>
            </w:r>
            <w:r w:rsidR="000F1619">
              <w:rPr>
                <w:rFonts w:ascii="Arial" w:hAnsi="Arial" w:cs="Arial"/>
                <w:b/>
                <w:sz w:val="20"/>
              </w:rPr>
              <w:t>50</w:t>
            </w:r>
            <w:r w:rsidR="00E44412">
              <w:rPr>
                <w:rFonts w:ascii="Arial" w:hAnsi="Arial" w:cs="Arial"/>
                <w:b/>
                <w:sz w:val="20"/>
              </w:rPr>
              <w:t>2</w:t>
            </w:r>
          </w:p>
        </w:tc>
        <w:tc>
          <w:tcPr>
            <w:tcW w:w="1439" w:type="dxa"/>
          </w:tcPr>
          <w:p w:rsidR="00D52B7C" w:rsidRPr="00FE5069" w:rsidRDefault="00D52B7C" w:rsidP="00D52B7C">
            <w:pPr>
              <w:rPr>
                <w:rFonts w:ascii="Arial" w:hAnsi="Arial" w:cs="Arial"/>
                <w:b/>
              </w:rPr>
            </w:pPr>
            <w:r w:rsidRPr="00FE5069">
              <w:rPr>
                <w:rFonts w:ascii="Arial" w:hAnsi="Arial" w:cs="Arial"/>
                <w:b/>
              </w:rPr>
              <w:t>Module coordinator</w:t>
            </w:r>
          </w:p>
        </w:tc>
        <w:tc>
          <w:tcPr>
            <w:tcW w:w="1305" w:type="dxa"/>
          </w:tcPr>
          <w:p w:rsidR="00D52B7C" w:rsidRPr="00FE5069" w:rsidRDefault="00333D84" w:rsidP="00D52B7C">
            <w:pPr>
              <w:rPr>
                <w:rFonts w:ascii="Arial" w:hAnsi="Arial" w:cs="Arial"/>
              </w:rPr>
            </w:pPr>
            <w:r>
              <w:rPr>
                <w:rFonts w:ascii="Arial" w:hAnsi="Arial" w:cs="Arial"/>
              </w:rPr>
              <w:t>Maja Pulic de Sanctis</w:t>
            </w:r>
            <w:r w:rsidR="00EF6272">
              <w:rPr>
                <w:rFonts w:ascii="Arial" w:hAnsi="Arial" w:cs="Arial"/>
              </w:rPr>
              <w:t xml:space="preserve"> </w:t>
            </w:r>
          </w:p>
        </w:tc>
      </w:tr>
      <w:tr w:rsidR="00D52B7C" w:rsidRPr="00FE5069" w:rsidTr="00446D54">
        <w:tc>
          <w:tcPr>
            <w:tcW w:w="2616"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Term taught</w:t>
            </w:r>
          </w:p>
        </w:tc>
        <w:tc>
          <w:tcPr>
            <w:tcW w:w="2594" w:type="dxa"/>
            <w:gridSpan w:val="2"/>
            <w:tcBorders>
              <w:bottom w:val="single" w:sz="4" w:space="0" w:color="000000" w:themeColor="text1"/>
            </w:tcBorders>
            <w:vAlign w:val="center"/>
          </w:tcPr>
          <w:p w:rsidR="00D52B7C" w:rsidRPr="00FE5069" w:rsidRDefault="00EF6272" w:rsidP="00D52B7C">
            <w:pPr>
              <w:rPr>
                <w:rFonts w:ascii="Arial" w:hAnsi="Arial" w:cs="Arial"/>
              </w:rPr>
            </w:pPr>
            <w:r>
              <w:rPr>
                <w:rFonts w:ascii="Arial" w:hAnsi="Arial" w:cs="Arial"/>
              </w:rPr>
              <w:t xml:space="preserve">Spring </w:t>
            </w:r>
          </w:p>
        </w:tc>
        <w:tc>
          <w:tcPr>
            <w:tcW w:w="2728"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Applicable From</w:t>
            </w:r>
          </w:p>
        </w:tc>
        <w:tc>
          <w:tcPr>
            <w:tcW w:w="2744"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2013</w:t>
            </w:r>
          </w:p>
        </w:tc>
      </w:tr>
      <w:tr w:rsidR="009E0380" w:rsidRPr="004E19B1" w:rsidTr="009E0380">
        <w:tc>
          <w:tcPr>
            <w:tcW w:w="10682" w:type="dxa"/>
            <w:gridSpan w:val="8"/>
            <w:tcBorders>
              <w:left w:val="nil"/>
              <w:right w:val="nil"/>
            </w:tcBorders>
            <w:vAlign w:val="center"/>
          </w:tcPr>
          <w:p w:rsidR="009E0380" w:rsidRDefault="009E0380" w:rsidP="002757BF">
            <w:pPr>
              <w:jc w:val="center"/>
              <w:rPr>
                <w:rFonts w:ascii="Arial" w:hAnsi="Arial" w:cs="Arial"/>
                <w:b/>
                <w:u w:val="single"/>
              </w:rPr>
            </w:pPr>
          </w:p>
        </w:tc>
      </w:tr>
      <w:tr w:rsidR="009E0380" w:rsidRPr="004E19B1" w:rsidTr="002757BF">
        <w:tc>
          <w:tcPr>
            <w:tcW w:w="10682" w:type="dxa"/>
            <w:gridSpan w:val="8"/>
            <w:tcBorders>
              <w:left w:val="single" w:sz="4" w:space="0" w:color="auto"/>
              <w:right w:val="single" w:sz="4" w:space="0" w:color="auto"/>
            </w:tcBorders>
            <w:vAlign w:val="center"/>
          </w:tcPr>
          <w:p w:rsidR="009E0380" w:rsidRPr="004E19B1" w:rsidRDefault="009E0380" w:rsidP="002757BF">
            <w:pPr>
              <w:jc w:val="center"/>
              <w:rPr>
                <w:rFonts w:ascii="Arial" w:hAnsi="Arial" w:cs="Arial"/>
                <w:b/>
                <w:u w:val="single"/>
              </w:rPr>
            </w:pPr>
            <w:r>
              <w:rPr>
                <w:rFonts w:ascii="Arial" w:hAnsi="Arial" w:cs="Arial"/>
                <w:b/>
                <w:u w:val="single"/>
              </w:rPr>
              <w:t>Educational Aims of the Module</w:t>
            </w:r>
          </w:p>
        </w:tc>
      </w:tr>
      <w:tr w:rsidR="009E0380" w:rsidRPr="00FE5069" w:rsidTr="002757BF">
        <w:tc>
          <w:tcPr>
            <w:tcW w:w="10682" w:type="dxa"/>
            <w:gridSpan w:val="8"/>
            <w:tcBorders>
              <w:left w:val="single" w:sz="4" w:space="0" w:color="auto"/>
              <w:right w:val="single" w:sz="4" w:space="0" w:color="auto"/>
            </w:tcBorders>
          </w:tcPr>
          <w:p w:rsidR="009E0380" w:rsidRPr="00E44412" w:rsidRDefault="00E44412" w:rsidP="00EB69CD">
            <w:pPr>
              <w:jc w:val="both"/>
              <w:rPr>
                <w:rFonts w:ascii="Arial" w:hAnsi="Arial" w:cs="Arial"/>
                <w:color w:val="000000" w:themeColor="text1"/>
              </w:rPr>
            </w:pPr>
            <w:r w:rsidRPr="00D80446">
              <w:rPr>
                <w:rFonts w:ascii="Arial" w:hAnsi="Arial" w:cs="Arial"/>
                <w:color w:val="000000" w:themeColor="text1"/>
              </w:rPr>
              <w:t xml:space="preserve">The objective of this course is to familiarize students with foreign policies of several major old and new EU member states as well as introduce them to these states’ foreign policy goals and the direction in which they orient their FPGs. The course is of comparative nature, and offers a brief historical overview of each state’s development in terms of its old and new FPGs, examines it internal policies which influence foreign policy decision-making and examine, in great detail, their foreign policy orientation upon EU accession. This course also offers two weeks of lectures on CFPS and External Action Service, since a lot of emphasis is put on state’s attitude and acceptance of these EU instruments. The course also aims to strengthen students' oral and drafting skills. </w:t>
            </w:r>
          </w:p>
        </w:tc>
      </w:tr>
      <w:tr w:rsidR="00D52B7C" w:rsidRPr="00FE5069" w:rsidTr="00D52B7C">
        <w:tc>
          <w:tcPr>
            <w:tcW w:w="10682" w:type="dxa"/>
            <w:gridSpan w:val="8"/>
            <w:tcBorders>
              <w:left w:val="nil"/>
              <w:right w:val="nil"/>
            </w:tcBorders>
          </w:tcPr>
          <w:p w:rsidR="00D52B7C" w:rsidRPr="00FE5069" w:rsidRDefault="00D52B7C" w:rsidP="00D52B7C">
            <w:pPr>
              <w:rPr>
                <w:rFonts w:ascii="Arial" w:hAnsi="Arial" w:cs="Arial"/>
              </w:rPr>
            </w:pPr>
          </w:p>
        </w:tc>
      </w:tr>
      <w:tr w:rsidR="00D52B7C" w:rsidRPr="00FE5069" w:rsidTr="00171337">
        <w:tc>
          <w:tcPr>
            <w:tcW w:w="10682" w:type="dxa"/>
            <w:gridSpan w:val="8"/>
          </w:tcPr>
          <w:p w:rsidR="00D52B7C" w:rsidRPr="00FE5069" w:rsidRDefault="00D52B7C" w:rsidP="00D52B7C">
            <w:pPr>
              <w:jc w:val="center"/>
              <w:rPr>
                <w:rFonts w:ascii="Arial" w:hAnsi="Arial" w:cs="Arial"/>
                <w:b/>
                <w:u w:val="single"/>
              </w:rPr>
            </w:pPr>
            <w:r w:rsidRPr="00FE5069">
              <w:rPr>
                <w:rFonts w:ascii="Arial" w:hAnsi="Arial" w:cs="Arial"/>
                <w:b/>
                <w:u w:val="single"/>
              </w:rPr>
              <w:t>Module Outline/Syllabus</w:t>
            </w:r>
          </w:p>
        </w:tc>
      </w:tr>
      <w:tr w:rsidR="0000067F" w:rsidRPr="00FE5069" w:rsidTr="0000067F">
        <w:tc>
          <w:tcPr>
            <w:tcW w:w="10682" w:type="dxa"/>
            <w:gridSpan w:val="8"/>
            <w:tcBorders>
              <w:bottom w:val="single" w:sz="4" w:space="0" w:color="000000" w:themeColor="text1"/>
            </w:tcBorders>
          </w:tcPr>
          <w:p w:rsidR="00E44412" w:rsidRPr="00D80446" w:rsidRDefault="00E44412" w:rsidP="00E44412">
            <w:pPr>
              <w:pStyle w:val="NoSpacing"/>
              <w:numPr>
                <w:ilvl w:val="1"/>
                <w:numId w:val="34"/>
              </w:numPr>
              <w:rPr>
                <w:rFonts w:ascii="Arial" w:eastAsia="Times New Roman" w:hAnsi="Arial" w:cs="Arial"/>
                <w:sz w:val="22"/>
                <w:szCs w:val="22"/>
              </w:rPr>
            </w:pPr>
            <w:r w:rsidRPr="00D80446">
              <w:rPr>
                <w:rFonts w:ascii="Arial" w:hAnsi="Arial" w:cs="Arial"/>
                <w:sz w:val="22"/>
                <w:szCs w:val="22"/>
              </w:rPr>
              <w:t>EU Common Foreign and Security Policy</w:t>
            </w:r>
          </w:p>
          <w:p w:rsidR="00E44412" w:rsidRPr="00D80446" w:rsidRDefault="00E44412" w:rsidP="00E44412">
            <w:pPr>
              <w:pStyle w:val="NoSpacing"/>
              <w:numPr>
                <w:ilvl w:val="1"/>
                <w:numId w:val="34"/>
              </w:numPr>
              <w:rPr>
                <w:rFonts w:ascii="Arial" w:eastAsia="Times New Roman" w:hAnsi="Arial" w:cs="Arial"/>
                <w:color w:val="000000" w:themeColor="text1"/>
                <w:sz w:val="22"/>
                <w:szCs w:val="22"/>
              </w:rPr>
            </w:pPr>
            <w:r w:rsidRPr="00D80446">
              <w:rPr>
                <w:rFonts w:ascii="Arial" w:hAnsi="Arial" w:cs="Arial"/>
                <w:color w:val="000000" w:themeColor="text1"/>
                <w:sz w:val="22"/>
                <w:szCs w:val="22"/>
              </w:rPr>
              <w:t xml:space="preserve">EU External Action Service </w:t>
            </w:r>
          </w:p>
          <w:p w:rsidR="00E44412" w:rsidRPr="00D80446" w:rsidRDefault="00E44412" w:rsidP="00E44412">
            <w:pPr>
              <w:pStyle w:val="NoSpacing"/>
              <w:numPr>
                <w:ilvl w:val="1"/>
                <w:numId w:val="34"/>
              </w:numPr>
              <w:rPr>
                <w:rFonts w:ascii="Arial" w:eastAsia="Times New Roman" w:hAnsi="Arial" w:cs="Arial"/>
                <w:sz w:val="22"/>
                <w:szCs w:val="22"/>
              </w:rPr>
            </w:pPr>
            <w:r w:rsidRPr="00D80446">
              <w:rPr>
                <w:rFonts w:ascii="Arial" w:hAnsi="Arial" w:cs="Arial"/>
                <w:sz w:val="22"/>
                <w:szCs w:val="22"/>
              </w:rPr>
              <w:t>Comparative EU Diplomacy: Austria</w:t>
            </w:r>
          </w:p>
          <w:p w:rsidR="00E44412" w:rsidRPr="00D80446" w:rsidRDefault="00E44412" w:rsidP="00E44412">
            <w:pPr>
              <w:pStyle w:val="NoSpacing"/>
              <w:numPr>
                <w:ilvl w:val="1"/>
                <w:numId w:val="34"/>
              </w:numPr>
              <w:rPr>
                <w:rFonts w:ascii="Arial" w:eastAsia="Times New Roman" w:hAnsi="Arial" w:cs="Arial"/>
                <w:sz w:val="22"/>
                <w:szCs w:val="22"/>
              </w:rPr>
            </w:pPr>
            <w:r w:rsidRPr="00D80446">
              <w:rPr>
                <w:rFonts w:ascii="Arial" w:hAnsi="Arial" w:cs="Arial"/>
                <w:sz w:val="22"/>
                <w:szCs w:val="22"/>
              </w:rPr>
              <w:t>Comparative EU Diplomacy: Germany</w:t>
            </w:r>
          </w:p>
          <w:p w:rsidR="00E44412" w:rsidRPr="00D80446" w:rsidRDefault="00E44412" w:rsidP="00E44412">
            <w:pPr>
              <w:pStyle w:val="NoSpacing"/>
              <w:numPr>
                <w:ilvl w:val="1"/>
                <w:numId w:val="34"/>
              </w:numPr>
              <w:rPr>
                <w:rFonts w:ascii="Arial" w:eastAsia="Times New Roman" w:hAnsi="Arial" w:cs="Arial"/>
                <w:sz w:val="22"/>
                <w:szCs w:val="22"/>
              </w:rPr>
            </w:pPr>
            <w:r w:rsidRPr="00D80446">
              <w:rPr>
                <w:rFonts w:ascii="Arial" w:hAnsi="Arial" w:cs="Arial"/>
                <w:sz w:val="22"/>
                <w:szCs w:val="22"/>
              </w:rPr>
              <w:t>Comparative EU Diplomacy: Portugal</w:t>
            </w:r>
          </w:p>
          <w:p w:rsidR="00E44412" w:rsidRPr="00D80446" w:rsidRDefault="00E44412" w:rsidP="00E44412">
            <w:pPr>
              <w:pStyle w:val="NoSpacing"/>
              <w:numPr>
                <w:ilvl w:val="1"/>
                <w:numId w:val="34"/>
              </w:numPr>
              <w:rPr>
                <w:rFonts w:ascii="Arial" w:eastAsia="Times New Roman" w:hAnsi="Arial" w:cs="Arial"/>
                <w:sz w:val="22"/>
                <w:szCs w:val="22"/>
              </w:rPr>
            </w:pPr>
            <w:r w:rsidRPr="00D80446">
              <w:rPr>
                <w:rFonts w:ascii="Arial" w:hAnsi="Arial" w:cs="Arial"/>
                <w:sz w:val="22"/>
                <w:szCs w:val="22"/>
              </w:rPr>
              <w:t>Comparative EU Diplomacy: Italy</w:t>
            </w:r>
          </w:p>
          <w:p w:rsidR="00E44412" w:rsidRPr="00D80446" w:rsidRDefault="00E44412" w:rsidP="00E44412">
            <w:pPr>
              <w:pStyle w:val="NoSpacing"/>
              <w:numPr>
                <w:ilvl w:val="1"/>
                <w:numId w:val="34"/>
              </w:numPr>
              <w:rPr>
                <w:rFonts w:ascii="Arial" w:eastAsia="Times New Roman" w:hAnsi="Arial" w:cs="Arial"/>
                <w:sz w:val="22"/>
                <w:szCs w:val="22"/>
              </w:rPr>
            </w:pPr>
            <w:r w:rsidRPr="00D80446">
              <w:rPr>
                <w:rFonts w:ascii="Arial" w:hAnsi="Arial" w:cs="Arial"/>
                <w:sz w:val="22"/>
                <w:szCs w:val="22"/>
              </w:rPr>
              <w:t>Comparative EU Diplomacy: France</w:t>
            </w:r>
          </w:p>
          <w:p w:rsidR="00E44412" w:rsidRPr="00D80446" w:rsidRDefault="00E44412" w:rsidP="00E44412">
            <w:pPr>
              <w:pStyle w:val="NoSpacing"/>
              <w:numPr>
                <w:ilvl w:val="1"/>
                <w:numId w:val="34"/>
              </w:numPr>
              <w:rPr>
                <w:rFonts w:ascii="Arial" w:eastAsia="Times New Roman" w:hAnsi="Arial" w:cs="Arial"/>
                <w:sz w:val="22"/>
                <w:szCs w:val="22"/>
              </w:rPr>
            </w:pPr>
            <w:r w:rsidRPr="00D80446">
              <w:rPr>
                <w:rFonts w:ascii="Arial" w:hAnsi="Arial" w:cs="Arial"/>
                <w:sz w:val="22"/>
                <w:szCs w:val="22"/>
              </w:rPr>
              <w:t>Comparative EU Diplomacy: The Netherlands</w:t>
            </w:r>
          </w:p>
          <w:p w:rsidR="00E44412" w:rsidRPr="00D80446" w:rsidRDefault="00E44412" w:rsidP="00E44412">
            <w:pPr>
              <w:pStyle w:val="NoSpacing"/>
              <w:numPr>
                <w:ilvl w:val="1"/>
                <w:numId w:val="34"/>
              </w:numPr>
              <w:rPr>
                <w:rFonts w:ascii="Arial" w:eastAsia="Times New Roman" w:hAnsi="Arial" w:cs="Arial"/>
                <w:sz w:val="22"/>
                <w:szCs w:val="22"/>
              </w:rPr>
            </w:pPr>
            <w:r w:rsidRPr="00D80446">
              <w:rPr>
                <w:rFonts w:ascii="Arial" w:hAnsi="Arial" w:cs="Arial"/>
                <w:sz w:val="22"/>
                <w:szCs w:val="22"/>
              </w:rPr>
              <w:t>Comparative EU Diplomacy: Spain</w:t>
            </w:r>
          </w:p>
          <w:p w:rsidR="00E44412" w:rsidRPr="00D80446" w:rsidRDefault="00E44412" w:rsidP="00E44412">
            <w:pPr>
              <w:pStyle w:val="NoSpacing"/>
              <w:numPr>
                <w:ilvl w:val="1"/>
                <w:numId w:val="34"/>
              </w:numPr>
              <w:rPr>
                <w:rFonts w:ascii="Arial" w:eastAsia="Times New Roman" w:hAnsi="Arial" w:cs="Arial"/>
                <w:sz w:val="22"/>
                <w:szCs w:val="22"/>
              </w:rPr>
            </w:pPr>
            <w:r w:rsidRPr="00D80446">
              <w:rPr>
                <w:rFonts w:ascii="Arial" w:hAnsi="Arial" w:cs="Arial"/>
                <w:sz w:val="22"/>
                <w:szCs w:val="22"/>
              </w:rPr>
              <w:t>Comparative EU Diplomacy:</w:t>
            </w:r>
            <w:r w:rsidRPr="00D80446">
              <w:rPr>
                <w:rFonts w:ascii="Arial" w:hAnsi="Arial" w:cs="Arial"/>
                <w:sz w:val="22"/>
                <w:szCs w:val="22"/>
                <w:lang w:val="fr-FR"/>
              </w:rPr>
              <w:t xml:space="preserve"> UK</w:t>
            </w:r>
          </w:p>
          <w:p w:rsidR="00E44412" w:rsidRPr="00D80446" w:rsidRDefault="00E44412" w:rsidP="00E44412">
            <w:pPr>
              <w:pStyle w:val="NoSpacing"/>
              <w:numPr>
                <w:ilvl w:val="1"/>
                <w:numId w:val="34"/>
              </w:numPr>
              <w:rPr>
                <w:rFonts w:ascii="Arial" w:eastAsia="Times New Roman" w:hAnsi="Arial" w:cs="Arial"/>
                <w:color w:val="000000" w:themeColor="text1"/>
                <w:sz w:val="22"/>
                <w:szCs w:val="22"/>
              </w:rPr>
            </w:pPr>
            <w:r w:rsidRPr="00D80446">
              <w:rPr>
                <w:rFonts w:ascii="Arial" w:hAnsi="Arial" w:cs="Arial"/>
                <w:color w:val="000000" w:themeColor="text1"/>
                <w:sz w:val="22"/>
                <w:szCs w:val="22"/>
              </w:rPr>
              <w:t>New EU States: Poland</w:t>
            </w:r>
          </w:p>
          <w:p w:rsidR="00E44412" w:rsidRPr="00D80446" w:rsidRDefault="00E44412" w:rsidP="00E44412">
            <w:pPr>
              <w:pStyle w:val="NoSpacing"/>
              <w:numPr>
                <w:ilvl w:val="1"/>
                <w:numId w:val="34"/>
              </w:numPr>
              <w:rPr>
                <w:rFonts w:ascii="Arial" w:eastAsia="Times New Roman" w:hAnsi="Arial" w:cs="Arial"/>
                <w:color w:val="000000" w:themeColor="text1"/>
                <w:sz w:val="22"/>
                <w:szCs w:val="22"/>
              </w:rPr>
            </w:pPr>
            <w:r w:rsidRPr="00D80446">
              <w:rPr>
                <w:rFonts w:ascii="Arial" w:hAnsi="Arial" w:cs="Arial"/>
                <w:color w:val="000000" w:themeColor="text1"/>
                <w:sz w:val="22"/>
                <w:szCs w:val="22"/>
              </w:rPr>
              <w:t>New EU States: Hungary</w:t>
            </w:r>
          </w:p>
          <w:p w:rsidR="00E44412" w:rsidRPr="00D80446" w:rsidRDefault="00E44412" w:rsidP="00E44412">
            <w:pPr>
              <w:pStyle w:val="NoSpacing"/>
              <w:numPr>
                <w:ilvl w:val="1"/>
                <w:numId w:val="34"/>
              </w:numPr>
              <w:rPr>
                <w:rFonts w:ascii="Arial" w:eastAsia="Times New Roman" w:hAnsi="Arial" w:cs="Arial"/>
                <w:color w:val="000000" w:themeColor="text1"/>
                <w:sz w:val="22"/>
                <w:szCs w:val="22"/>
              </w:rPr>
            </w:pPr>
            <w:r w:rsidRPr="00D80446">
              <w:rPr>
                <w:rFonts w:ascii="Arial" w:hAnsi="Arial" w:cs="Arial"/>
                <w:color w:val="000000" w:themeColor="text1"/>
                <w:sz w:val="22"/>
                <w:szCs w:val="22"/>
              </w:rPr>
              <w:t>New EU States: Slovenia</w:t>
            </w:r>
          </w:p>
          <w:p w:rsidR="0000067F" w:rsidRPr="00E44412" w:rsidRDefault="00E44412" w:rsidP="00E44412">
            <w:pPr>
              <w:pStyle w:val="NoSpacing"/>
              <w:numPr>
                <w:ilvl w:val="1"/>
                <w:numId w:val="34"/>
              </w:numPr>
              <w:rPr>
                <w:rFonts w:ascii="Arial" w:eastAsia="Times New Roman" w:hAnsi="Arial" w:cs="Arial"/>
                <w:color w:val="000000" w:themeColor="text1"/>
                <w:sz w:val="22"/>
                <w:szCs w:val="22"/>
              </w:rPr>
            </w:pPr>
            <w:r w:rsidRPr="00D80446">
              <w:rPr>
                <w:rFonts w:ascii="Arial" w:hAnsi="Arial" w:cs="Arial"/>
                <w:color w:val="000000" w:themeColor="text1"/>
                <w:sz w:val="22"/>
                <w:szCs w:val="22"/>
              </w:rPr>
              <w:t>New EU States: The Baltic States</w:t>
            </w:r>
          </w:p>
        </w:tc>
      </w:tr>
      <w:tr w:rsidR="0000067F" w:rsidRPr="00FE5069" w:rsidTr="0000067F">
        <w:tc>
          <w:tcPr>
            <w:tcW w:w="10682" w:type="dxa"/>
            <w:gridSpan w:val="8"/>
            <w:tcBorders>
              <w:left w:val="nil"/>
              <w:right w:val="nil"/>
            </w:tcBorders>
          </w:tcPr>
          <w:p w:rsidR="0000067F" w:rsidRPr="00FE5069" w:rsidRDefault="0000067F" w:rsidP="00D52B7C">
            <w:pPr>
              <w:rPr>
                <w:rFonts w:ascii="Arial" w:hAnsi="Arial" w:cs="Arial"/>
              </w:rPr>
            </w:pPr>
          </w:p>
        </w:tc>
      </w:tr>
      <w:tr w:rsidR="005A6D50" w:rsidRPr="00FE5069" w:rsidTr="00197792">
        <w:tc>
          <w:tcPr>
            <w:tcW w:w="10682" w:type="dxa"/>
            <w:gridSpan w:val="8"/>
          </w:tcPr>
          <w:p w:rsidR="005A6D50" w:rsidRPr="00FE5069" w:rsidRDefault="005A6D50" w:rsidP="00197792">
            <w:pPr>
              <w:jc w:val="center"/>
              <w:rPr>
                <w:rFonts w:ascii="Arial" w:hAnsi="Arial" w:cs="Arial"/>
                <w:b/>
                <w:u w:val="single"/>
              </w:rPr>
            </w:pPr>
            <w:r w:rsidRPr="00FE5069">
              <w:rPr>
                <w:rFonts w:ascii="Arial" w:hAnsi="Arial" w:cs="Arial"/>
                <w:b/>
                <w:u w:val="single"/>
              </w:rPr>
              <w:t>Student Engagement Hours</w:t>
            </w:r>
          </w:p>
        </w:tc>
      </w:tr>
      <w:tr w:rsidR="005A6D50" w:rsidRPr="00FE5069" w:rsidTr="00197792">
        <w:tc>
          <w:tcPr>
            <w:tcW w:w="2616" w:type="dxa"/>
            <w:gridSpan w:val="2"/>
          </w:tcPr>
          <w:p w:rsidR="005A6D50" w:rsidRPr="00FE5069" w:rsidRDefault="005A6D50" w:rsidP="00197792">
            <w:pPr>
              <w:rPr>
                <w:rFonts w:ascii="Arial" w:hAnsi="Arial" w:cs="Arial"/>
                <w:b/>
              </w:rPr>
            </w:pPr>
            <w:r w:rsidRPr="00FE5069">
              <w:rPr>
                <w:rFonts w:ascii="Arial" w:hAnsi="Arial" w:cs="Arial"/>
                <w:b/>
              </w:rPr>
              <w:t>Type</w:t>
            </w:r>
          </w:p>
        </w:tc>
        <w:tc>
          <w:tcPr>
            <w:tcW w:w="2594" w:type="dxa"/>
            <w:gridSpan w:val="2"/>
          </w:tcPr>
          <w:p w:rsidR="005A6D50" w:rsidRPr="00FE5069" w:rsidRDefault="005A6D50" w:rsidP="00197792">
            <w:pPr>
              <w:rPr>
                <w:rFonts w:ascii="Arial" w:hAnsi="Arial" w:cs="Arial"/>
                <w:b/>
              </w:rPr>
            </w:pPr>
            <w:r w:rsidRPr="00FE5069">
              <w:rPr>
                <w:rFonts w:ascii="Arial" w:hAnsi="Arial" w:cs="Arial"/>
                <w:b/>
              </w:rPr>
              <w:t>Number per Term</w:t>
            </w:r>
          </w:p>
        </w:tc>
        <w:tc>
          <w:tcPr>
            <w:tcW w:w="2728" w:type="dxa"/>
            <w:gridSpan w:val="2"/>
          </w:tcPr>
          <w:p w:rsidR="005A6D50" w:rsidRPr="00FE5069" w:rsidRDefault="005A6D50" w:rsidP="00197792">
            <w:pPr>
              <w:rPr>
                <w:rFonts w:ascii="Arial" w:hAnsi="Arial" w:cs="Arial"/>
                <w:b/>
              </w:rPr>
            </w:pPr>
            <w:r w:rsidRPr="00FE5069">
              <w:rPr>
                <w:rFonts w:ascii="Arial" w:hAnsi="Arial" w:cs="Arial"/>
                <w:b/>
              </w:rPr>
              <w:t>Duration</w:t>
            </w:r>
          </w:p>
        </w:tc>
        <w:tc>
          <w:tcPr>
            <w:tcW w:w="2744" w:type="dxa"/>
            <w:gridSpan w:val="2"/>
          </w:tcPr>
          <w:p w:rsidR="005A6D50" w:rsidRPr="00FE5069" w:rsidRDefault="005A6D50" w:rsidP="00197792">
            <w:pPr>
              <w:rPr>
                <w:rFonts w:ascii="Arial" w:hAnsi="Arial" w:cs="Arial"/>
                <w:b/>
              </w:rPr>
            </w:pPr>
            <w:r w:rsidRPr="00FE5069">
              <w:rPr>
                <w:rFonts w:ascii="Arial" w:hAnsi="Arial" w:cs="Arial"/>
                <w:b/>
              </w:rPr>
              <w:t>Total Time</w:t>
            </w:r>
          </w:p>
        </w:tc>
      </w:tr>
      <w:tr w:rsidR="005A6D50" w:rsidRPr="00913EAB" w:rsidTr="00197792">
        <w:trPr>
          <w:trHeight w:val="188"/>
        </w:trPr>
        <w:tc>
          <w:tcPr>
            <w:tcW w:w="2616" w:type="dxa"/>
            <w:gridSpan w:val="2"/>
          </w:tcPr>
          <w:p w:rsidR="005A6D50" w:rsidRPr="00FE5069" w:rsidRDefault="005A6D50" w:rsidP="00197792">
            <w:pPr>
              <w:rPr>
                <w:rFonts w:ascii="Arial" w:hAnsi="Arial" w:cs="Arial"/>
              </w:rPr>
            </w:pPr>
            <w:r>
              <w:rPr>
                <w:rFonts w:ascii="Arial" w:hAnsi="Arial" w:cs="Arial"/>
              </w:rPr>
              <w:t>Lectures</w:t>
            </w:r>
          </w:p>
        </w:tc>
        <w:tc>
          <w:tcPr>
            <w:tcW w:w="2594" w:type="dxa"/>
            <w:gridSpan w:val="2"/>
          </w:tcPr>
          <w:p w:rsidR="005A6D50" w:rsidRPr="00913EAB" w:rsidRDefault="005A6D50" w:rsidP="00197792">
            <w:pPr>
              <w:rPr>
                <w:rFonts w:ascii="Arial" w:hAnsi="Arial" w:cs="Arial"/>
                <w:sz w:val="20"/>
                <w:szCs w:val="20"/>
              </w:rPr>
            </w:pPr>
            <w:r>
              <w:rPr>
                <w:rFonts w:ascii="Arial" w:hAnsi="Arial" w:cs="Arial"/>
                <w:sz w:val="20"/>
                <w:szCs w:val="20"/>
              </w:rPr>
              <w:t xml:space="preserve">64 </w:t>
            </w:r>
          </w:p>
        </w:tc>
        <w:tc>
          <w:tcPr>
            <w:tcW w:w="2728" w:type="dxa"/>
            <w:gridSpan w:val="2"/>
          </w:tcPr>
          <w:p w:rsidR="005A6D50" w:rsidRPr="00913EAB" w:rsidRDefault="005A6D50" w:rsidP="00197792">
            <w:pPr>
              <w:rPr>
                <w:rFonts w:ascii="Arial" w:hAnsi="Arial" w:cs="Arial"/>
                <w:sz w:val="20"/>
                <w:szCs w:val="20"/>
              </w:rPr>
            </w:pPr>
            <w:r>
              <w:rPr>
                <w:rFonts w:ascii="Arial" w:hAnsi="Arial" w:cs="Arial"/>
                <w:sz w:val="20"/>
                <w:szCs w:val="20"/>
              </w:rPr>
              <w:t>90 minutes</w:t>
            </w:r>
          </w:p>
        </w:tc>
        <w:tc>
          <w:tcPr>
            <w:tcW w:w="2744" w:type="dxa"/>
            <w:gridSpan w:val="2"/>
          </w:tcPr>
          <w:p w:rsidR="005A6D50" w:rsidRPr="00913EAB" w:rsidRDefault="005A6D50" w:rsidP="00197792">
            <w:pPr>
              <w:rPr>
                <w:rFonts w:ascii="Arial" w:hAnsi="Arial" w:cs="Arial"/>
                <w:sz w:val="20"/>
                <w:szCs w:val="20"/>
              </w:rPr>
            </w:pPr>
            <w:r>
              <w:rPr>
                <w:rFonts w:ascii="Arial" w:hAnsi="Arial" w:cs="Arial"/>
                <w:sz w:val="20"/>
                <w:szCs w:val="20"/>
              </w:rPr>
              <w:t>96 hours</w:t>
            </w:r>
          </w:p>
        </w:tc>
      </w:tr>
      <w:tr w:rsidR="005A6D50" w:rsidRPr="00913EAB" w:rsidTr="00197792">
        <w:tc>
          <w:tcPr>
            <w:tcW w:w="2616" w:type="dxa"/>
            <w:gridSpan w:val="2"/>
          </w:tcPr>
          <w:p w:rsidR="005A6D50" w:rsidRPr="00FE5069" w:rsidRDefault="005A6D50" w:rsidP="00197792">
            <w:pPr>
              <w:rPr>
                <w:rFonts w:ascii="Arial" w:hAnsi="Arial" w:cs="Arial"/>
              </w:rPr>
            </w:pPr>
            <w:r>
              <w:rPr>
                <w:rFonts w:ascii="Arial" w:hAnsi="Arial" w:cs="Arial"/>
              </w:rPr>
              <w:t>Tutorials</w:t>
            </w:r>
          </w:p>
        </w:tc>
        <w:tc>
          <w:tcPr>
            <w:tcW w:w="2594" w:type="dxa"/>
            <w:gridSpan w:val="2"/>
          </w:tcPr>
          <w:p w:rsidR="005A6D50" w:rsidRPr="00913EAB" w:rsidRDefault="005A6D50" w:rsidP="00197792">
            <w:pPr>
              <w:rPr>
                <w:rFonts w:ascii="Arial" w:hAnsi="Arial" w:cs="Arial"/>
                <w:sz w:val="20"/>
                <w:szCs w:val="20"/>
              </w:rPr>
            </w:pPr>
            <w:r>
              <w:rPr>
                <w:rFonts w:ascii="Arial" w:hAnsi="Arial" w:cs="Arial"/>
                <w:sz w:val="20"/>
                <w:szCs w:val="20"/>
              </w:rPr>
              <w:t xml:space="preserve">32 </w:t>
            </w:r>
          </w:p>
        </w:tc>
        <w:tc>
          <w:tcPr>
            <w:tcW w:w="2728" w:type="dxa"/>
            <w:gridSpan w:val="2"/>
          </w:tcPr>
          <w:p w:rsidR="005A6D50" w:rsidRPr="00913EAB" w:rsidRDefault="005A6D50" w:rsidP="00197792">
            <w:pPr>
              <w:rPr>
                <w:rFonts w:ascii="Arial" w:hAnsi="Arial" w:cs="Arial"/>
                <w:sz w:val="20"/>
                <w:szCs w:val="20"/>
              </w:rPr>
            </w:pPr>
            <w:r>
              <w:rPr>
                <w:rFonts w:ascii="Arial" w:hAnsi="Arial" w:cs="Arial"/>
                <w:sz w:val="20"/>
                <w:szCs w:val="20"/>
              </w:rPr>
              <w:t xml:space="preserve">90 minutes </w:t>
            </w:r>
          </w:p>
        </w:tc>
        <w:tc>
          <w:tcPr>
            <w:tcW w:w="2744" w:type="dxa"/>
            <w:gridSpan w:val="2"/>
          </w:tcPr>
          <w:p w:rsidR="005A6D50" w:rsidRPr="00913EAB" w:rsidRDefault="005A6D50" w:rsidP="00197792">
            <w:pPr>
              <w:rPr>
                <w:rFonts w:ascii="Arial" w:hAnsi="Arial" w:cs="Arial"/>
                <w:sz w:val="20"/>
                <w:szCs w:val="20"/>
              </w:rPr>
            </w:pPr>
            <w:r>
              <w:rPr>
                <w:rFonts w:ascii="Arial" w:hAnsi="Arial" w:cs="Arial"/>
                <w:sz w:val="20"/>
                <w:szCs w:val="20"/>
              </w:rPr>
              <w:t>48 hours</w:t>
            </w:r>
          </w:p>
        </w:tc>
      </w:tr>
      <w:tr w:rsidR="005A6D50" w:rsidRPr="00FE5069" w:rsidTr="00197792">
        <w:tc>
          <w:tcPr>
            <w:tcW w:w="2616" w:type="dxa"/>
            <w:gridSpan w:val="2"/>
          </w:tcPr>
          <w:p w:rsidR="005A6D50" w:rsidRPr="00FE5069" w:rsidRDefault="005A6D50" w:rsidP="00197792">
            <w:pPr>
              <w:rPr>
                <w:rFonts w:ascii="Arial" w:hAnsi="Arial" w:cs="Arial"/>
              </w:rPr>
            </w:pPr>
          </w:p>
        </w:tc>
        <w:tc>
          <w:tcPr>
            <w:tcW w:w="2594" w:type="dxa"/>
            <w:gridSpan w:val="2"/>
          </w:tcPr>
          <w:p w:rsidR="005A6D50" w:rsidRPr="00FE5069" w:rsidRDefault="005A6D50" w:rsidP="00197792">
            <w:pPr>
              <w:rPr>
                <w:rFonts w:ascii="Arial" w:hAnsi="Arial" w:cs="Arial"/>
              </w:rPr>
            </w:pPr>
          </w:p>
        </w:tc>
        <w:tc>
          <w:tcPr>
            <w:tcW w:w="2728" w:type="dxa"/>
            <w:gridSpan w:val="2"/>
          </w:tcPr>
          <w:p w:rsidR="005A6D50" w:rsidRPr="00FE5069" w:rsidRDefault="005A6D50" w:rsidP="00197792">
            <w:pPr>
              <w:rPr>
                <w:rFonts w:ascii="Arial" w:hAnsi="Arial" w:cs="Arial"/>
              </w:rPr>
            </w:pPr>
          </w:p>
        </w:tc>
        <w:tc>
          <w:tcPr>
            <w:tcW w:w="2744" w:type="dxa"/>
            <w:gridSpan w:val="2"/>
          </w:tcPr>
          <w:p w:rsidR="005A6D50" w:rsidRPr="00FE5069" w:rsidRDefault="005A6D50" w:rsidP="00197792">
            <w:pPr>
              <w:rPr>
                <w:rFonts w:ascii="Arial" w:hAnsi="Arial" w:cs="Arial"/>
              </w:rPr>
            </w:pPr>
          </w:p>
        </w:tc>
      </w:tr>
      <w:tr w:rsidR="005A6D50" w:rsidRPr="00913EAB" w:rsidTr="00197792">
        <w:tc>
          <w:tcPr>
            <w:tcW w:w="7938" w:type="dxa"/>
            <w:gridSpan w:val="6"/>
            <w:vAlign w:val="center"/>
          </w:tcPr>
          <w:p w:rsidR="005A6D50" w:rsidRPr="00FE5069" w:rsidRDefault="005A6D50" w:rsidP="00197792">
            <w:pPr>
              <w:jc w:val="right"/>
              <w:rPr>
                <w:rFonts w:ascii="Arial" w:hAnsi="Arial" w:cs="Arial"/>
              </w:rPr>
            </w:pPr>
            <w:r w:rsidRPr="00FE5069">
              <w:rPr>
                <w:rFonts w:ascii="Arial" w:hAnsi="Arial" w:cs="Arial"/>
              </w:rPr>
              <w:t>Total Guided/Independent Learning Hours</w:t>
            </w:r>
          </w:p>
        </w:tc>
        <w:tc>
          <w:tcPr>
            <w:tcW w:w="2744" w:type="dxa"/>
            <w:gridSpan w:val="2"/>
          </w:tcPr>
          <w:p w:rsidR="005A6D50" w:rsidRPr="00913EAB" w:rsidRDefault="005A6D50" w:rsidP="00197792">
            <w:pPr>
              <w:jc w:val="right"/>
              <w:rPr>
                <w:rFonts w:ascii="Arial" w:hAnsi="Arial" w:cs="Arial"/>
                <w:b/>
                <w:sz w:val="20"/>
                <w:szCs w:val="20"/>
              </w:rPr>
            </w:pPr>
            <w:r>
              <w:rPr>
                <w:rFonts w:ascii="Arial" w:hAnsi="Arial" w:cs="Arial"/>
                <w:b/>
                <w:sz w:val="20"/>
                <w:szCs w:val="20"/>
              </w:rPr>
              <w:t xml:space="preserve">120 </w:t>
            </w:r>
          </w:p>
        </w:tc>
      </w:tr>
      <w:tr w:rsidR="005A6D50" w:rsidRPr="00913EAB" w:rsidTr="00197792">
        <w:tc>
          <w:tcPr>
            <w:tcW w:w="7938" w:type="dxa"/>
            <w:gridSpan w:val="6"/>
          </w:tcPr>
          <w:p w:rsidR="005A6D50" w:rsidRPr="00FE5069" w:rsidRDefault="005A6D50" w:rsidP="00197792">
            <w:pPr>
              <w:jc w:val="right"/>
              <w:rPr>
                <w:rFonts w:ascii="Arial" w:hAnsi="Arial" w:cs="Arial"/>
              </w:rPr>
            </w:pPr>
            <w:r w:rsidRPr="00FE5069">
              <w:rPr>
                <w:rFonts w:ascii="Arial" w:hAnsi="Arial" w:cs="Arial"/>
              </w:rPr>
              <w:t>Total Contact Hours</w:t>
            </w:r>
          </w:p>
        </w:tc>
        <w:tc>
          <w:tcPr>
            <w:tcW w:w="2744" w:type="dxa"/>
            <w:gridSpan w:val="2"/>
          </w:tcPr>
          <w:p w:rsidR="005A6D50" w:rsidRPr="00913EAB" w:rsidRDefault="005A6D50" w:rsidP="00197792">
            <w:pPr>
              <w:jc w:val="right"/>
              <w:rPr>
                <w:rFonts w:ascii="Arial" w:hAnsi="Arial" w:cs="Arial"/>
                <w:b/>
                <w:sz w:val="20"/>
                <w:szCs w:val="20"/>
              </w:rPr>
            </w:pPr>
            <w:r>
              <w:rPr>
                <w:rFonts w:ascii="Arial" w:hAnsi="Arial" w:cs="Arial"/>
                <w:b/>
                <w:sz w:val="20"/>
                <w:szCs w:val="20"/>
              </w:rPr>
              <w:t>90</w:t>
            </w:r>
          </w:p>
        </w:tc>
      </w:tr>
      <w:tr w:rsidR="005A6D50" w:rsidRPr="00913EAB" w:rsidTr="00197792">
        <w:tc>
          <w:tcPr>
            <w:tcW w:w="7938" w:type="dxa"/>
            <w:gridSpan w:val="6"/>
            <w:tcBorders>
              <w:bottom w:val="single" w:sz="4" w:space="0" w:color="000000" w:themeColor="text1"/>
            </w:tcBorders>
            <w:vAlign w:val="center"/>
          </w:tcPr>
          <w:p w:rsidR="005A6D50" w:rsidRPr="00FE5069" w:rsidRDefault="005A6D50" w:rsidP="00197792">
            <w:pPr>
              <w:jc w:val="right"/>
              <w:rPr>
                <w:rFonts w:ascii="Arial" w:hAnsi="Arial" w:cs="Arial"/>
                <w:b/>
              </w:rPr>
            </w:pPr>
            <w:r w:rsidRPr="00FE5069">
              <w:rPr>
                <w:rFonts w:ascii="Arial" w:hAnsi="Arial" w:cs="Arial"/>
                <w:b/>
              </w:rPr>
              <w:t>Total Engagement Hours</w:t>
            </w:r>
          </w:p>
        </w:tc>
        <w:tc>
          <w:tcPr>
            <w:tcW w:w="2744" w:type="dxa"/>
            <w:gridSpan w:val="2"/>
            <w:tcBorders>
              <w:bottom w:val="single" w:sz="4" w:space="0" w:color="000000" w:themeColor="text1"/>
            </w:tcBorders>
          </w:tcPr>
          <w:p w:rsidR="005A6D50" w:rsidRPr="00913EAB" w:rsidRDefault="005A6D50" w:rsidP="00197792">
            <w:pPr>
              <w:jc w:val="right"/>
              <w:rPr>
                <w:rFonts w:ascii="Arial" w:hAnsi="Arial" w:cs="Arial"/>
                <w:b/>
                <w:sz w:val="20"/>
                <w:szCs w:val="20"/>
              </w:rPr>
            </w:pPr>
            <w:r>
              <w:rPr>
                <w:rFonts w:ascii="Arial" w:hAnsi="Arial" w:cs="Arial"/>
                <w:b/>
                <w:sz w:val="20"/>
                <w:szCs w:val="20"/>
              </w:rPr>
              <w:t>200</w:t>
            </w:r>
          </w:p>
        </w:tc>
      </w:tr>
      <w:tr w:rsidR="0000067F" w:rsidRPr="00FE5069" w:rsidTr="0000067F">
        <w:tc>
          <w:tcPr>
            <w:tcW w:w="10682" w:type="dxa"/>
            <w:gridSpan w:val="8"/>
            <w:tcBorders>
              <w:left w:val="nil"/>
              <w:right w:val="nil"/>
            </w:tcBorders>
          </w:tcPr>
          <w:p w:rsidR="005A6D50" w:rsidRPr="00FE5069" w:rsidRDefault="005A6D50" w:rsidP="00D52B7C">
            <w:pPr>
              <w:rPr>
                <w:rFonts w:ascii="Arial" w:hAnsi="Arial" w:cs="Arial"/>
              </w:rPr>
            </w:pPr>
          </w:p>
        </w:tc>
      </w:tr>
      <w:tr w:rsidR="0000067F" w:rsidRPr="00FE5069" w:rsidTr="0000067F">
        <w:tc>
          <w:tcPr>
            <w:tcW w:w="10682" w:type="dxa"/>
            <w:gridSpan w:val="8"/>
            <w:vAlign w:val="center"/>
          </w:tcPr>
          <w:p w:rsidR="0000067F" w:rsidRPr="00FE5069" w:rsidRDefault="0000067F" w:rsidP="00370254">
            <w:pPr>
              <w:jc w:val="center"/>
              <w:rPr>
                <w:rFonts w:ascii="Arial" w:hAnsi="Arial" w:cs="Arial"/>
                <w:b/>
                <w:u w:val="single"/>
              </w:rPr>
            </w:pPr>
            <w:r w:rsidRPr="00FE5069">
              <w:rPr>
                <w:rFonts w:ascii="Arial" w:hAnsi="Arial" w:cs="Arial"/>
                <w:b/>
                <w:u w:val="single"/>
              </w:rPr>
              <w:t>Assessment Method Summary</w:t>
            </w:r>
          </w:p>
        </w:tc>
      </w:tr>
      <w:tr w:rsidR="0000067F" w:rsidRPr="00FE5069" w:rsidTr="00446D54">
        <w:tc>
          <w:tcPr>
            <w:tcW w:w="2616" w:type="dxa"/>
            <w:gridSpan w:val="2"/>
            <w:vAlign w:val="center"/>
          </w:tcPr>
          <w:p w:rsidR="0000067F" w:rsidRPr="00FE5069" w:rsidRDefault="0000067F" w:rsidP="00FE5069">
            <w:pPr>
              <w:rPr>
                <w:rFonts w:ascii="Arial" w:hAnsi="Arial" w:cs="Arial"/>
                <w:b/>
              </w:rPr>
            </w:pPr>
            <w:r w:rsidRPr="00FE5069">
              <w:rPr>
                <w:rFonts w:ascii="Arial" w:hAnsi="Arial" w:cs="Arial"/>
                <w:b/>
              </w:rPr>
              <w:t>Type</w:t>
            </w:r>
          </w:p>
        </w:tc>
        <w:tc>
          <w:tcPr>
            <w:tcW w:w="2594" w:type="dxa"/>
            <w:gridSpan w:val="2"/>
            <w:vAlign w:val="center"/>
          </w:tcPr>
          <w:p w:rsidR="0000067F" w:rsidRPr="00FE5069" w:rsidRDefault="0000067F" w:rsidP="00FE5069">
            <w:pPr>
              <w:rPr>
                <w:rFonts w:ascii="Arial" w:hAnsi="Arial" w:cs="Arial"/>
                <w:b/>
              </w:rPr>
            </w:pPr>
            <w:r w:rsidRPr="00FE5069">
              <w:rPr>
                <w:rFonts w:ascii="Arial" w:hAnsi="Arial" w:cs="Arial"/>
                <w:b/>
              </w:rPr>
              <w:t>Number Required</w:t>
            </w:r>
          </w:p>
        </w:tc>
        <w:tc>
          <w:tcPr>
            <w:tcW w:w="1322" w:type="dxa"/>
            <w:vAlign w:val="center"/>
          </w:tcPr>
          <w:p w:rsidR="0000067F" w:rsidRPr="00FE5069" w:rsidRDefault="0000067F" w:rsidP="00FE5069">
            <w:pPr>
              <w:rPr>
                <w:rFonts w:ascii="Arial" w:hAnsi="Arial" w:cs="Arial"/>
                <w:b/>
              </w:rPr>
            </w:pPr>
            <w:r w:rsidRPr="00FE5069">
              <w:rPr>
                <w:rFonts w:ascii="Arial" w:hAnsi="Arial" w:cs="Arial"/>
                <w:b/>
              </w:rPr>
              <w:t>Duration</w:t>
            </w:r>
            <w:r w:rsidR="00FE5069" w:rsidRPr="00FE5069">
              <w:rPr>
                <w:rFonts w:ascii="Arial" w:hAnsi="Arial" w:cs="Arial"/>
                <w:b/>
              </w:rPr>
              <w:t xml:space="preserve"> / Length</w:t>
            </w:r>
          </w:p>
        </w:tc>
        <w:tc>
          <w:tcPr>
            <w:tcW w:w="1406" w:type="dxa"/>
            <w:vAlign w:val="center"/>
          </w:tcPr>
          <w:p w:rsidR="0000067F" w:rsidRPr="00FE5069" w:rsidRDefault="0000067F" w:rsidP="00FE5069">
            <w:pPr>
              <w:rPr>
                <w:rFonts w:ascii="Arial" w:hAnsi="Arial" w:cs="Arial"/>
                <w:b/>
              </w:rPr>
            </w:pPr>
            <w:r w:rsidRPr="00FE5069">
              <w:rPr>
                <w:rFonts w:ascii="Arial" w:hAnsi="Arial" w:cs="Arial"/>
                <w:b/>
              </w:rPr>
              <w:t>Weighting</w:t>
            </w:r>
          </w:p>
        </w:tc>
        <w:tc>
          <w:tcPr>
            <w:tcW w:w="2744" w:type="dxa"/>
            <w:gridSpan w:val="2"/>
            <w:vAlign w:val="center"/>
          </w:tcPr>
          <w:p w:rsidR="0000067F" w:rsidRPr="00FE5069" w:rsidRDefault="0000067F" w:rsidP="00FE5069">
            <w:pPr>
              <w:rPr>
                <w:rFonts w:ascii="Arial" w:hAnsi="Arial" w:cs="Arial"/>
                <w:b/>
              </w:rPr>
            </w:pPr>
            <w:r w:rsidRPr="00FE5069">
              <w:rPr>
                <w:rFonts w:ascii="Arial" w:hAnsi="Arial" w:cs="Arial"/>
                <w:b/>
              </w:rPr>
              <w:t>Timing/Submission Deadline</w:t>
            </w:r>
          </w:p>
        </w:tc>
      </w:tr>
      <w:tr w:rsidR="00FE5069" w:rsidRPr="00FE5069" w:rsidTr="00446D54">
        <w:tc>
          <w:tcPr>
            <w:tcW w:w="2616" w:type="dxa"/>
            <w:gridSpan w:val="2"/>
          </w:tcPr>
          <w:p w:rsidR="00FE5069" w:rsidRPr="00FE5069" w:rsidRDefault="007A5616" w:rsidP="00D52B7C">
            <w:pPr>
              <w:rPr>
                <w:rFonts w:ascii="Arial" w:hAnsi="Arial" w:cs="Arial"/>
              </w:rPr>
            </w:pPr>
            <w:r>
              <w:rPr>
                <w:rFonts w:ascii="Arial" w:hAnsi="Arial" w:cs="Arial"/>
              </w:rPr>
              <w:t xml:space="preserve">Final </w:t>
            </w:r>
            <w:r w:rsidR="00446D54">
              <w:rPr>
                <w:rFonts w:ascii="Arial" w:hAnsi="Arial" w:cs="Arial"/>
              </w:rPr>
              <w:t>Exam</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3 hours</w:t>
            </w:r>
          </w:p>
        </w:tc>
        <w:tc>
          <w:tcPr>
            <w:tcW w:w="1406" w:type="dxa"/>
          </w:tcPr>
          <w:p w:rsidR="00FE5069" w:rsidRPr="00FE5069" w:rsidRDefault="007A5616" w:rsidP="00D52B7C">
            <w:pPr>
              <w:rPr>
                <w:rFonts w:ascii="Arial" w:hAnsi="Arial" w:cs="Arial"/>
              </w:rPr>
            </w:pPr>
            <w:r>
              <w:rPr>
                <w:rFonts w:ascii="Arial" w:hAnsi="Arial" w:cs="Arial"/>
              </w:rPr>
              <w:t>5</w:t>
            </w:r>
            <w:r w:rsidR="00446D54">
              <w:rPr>
                <w:rFonts w:ascii="Arial" w:hAnsi="Arial" w:cs="Arial"/>
              </w:rPr>
              <w:t>0%</w:t>
            </w:r>
          </w:p>
        </w:tc>
        <w:tc>
          <w:tcPr>
            <w:tcW w:w="2744" w:type="dxa"/>
            <w:gridSpan w:val="2"/>
          </w:tcPr>
          <w:p w:rsidR="00FE5069" w:rsidRPr="00FE5069" w:rsidRDefault="007A5616" w:rsidP="00D52B7C">
            <w:pPr>
              <w:rPr>
                <w:rFonts w:ascii="Arial" w:hAnsi="Arial" w:cs="Arial"/>
              </w:rPr>
            </w:pPr>
            <w:r>
              <w:rPr>
                <w:rFonts w:ascii="Arial" w:hAnsi="Arial" w:cs="Arial"/>
              </w:rPr>
              <w:t xml:space="preserve">End of semester </w:t>
            </w:r>
          </w:p>
        </w:tc>
      </w:tr>
      <w:tr w:rsidR="00FE5069" w:rsidRPr="00FE5069" w:rsidTr="007A5616">
        <w:trPr>
          <w:trHeight w:val="188"/>
        </w:trPr>
        <w:tc>
          <w:tcPr>
            <w:tcW w:w="2616" w:type="dxa"/>
            <w:gridSpan w:val="2"/>
          </w:tcPr>
          <w:p w:rsidR="00FE5069" w:rsidRPr="00FE5069" w:rsidRDefault="00446D54" w:rsidP="00D52B7C">
            <w:pPr>
              <w:rPr>
                <w:rFonts w:ascii="Arial" w:hAnsi="Arial" w:cs="Arial"/>
              </w:rPr>
            </w:pPr>
            <w:r>
              <w:rPr>
                <w:rFonts w:ascii="Arial" w:hAnsi="Arial" w:cs="Arial"/>
              </w:rPr>
              <w:t>Mid-semester test</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2 hours</w:t>
            </w:r>
          </w:p>
        </w:tc>
        <w:tc>
          <w:tcPr>
            <w:tcW w:w="1406" w:type="dxa"/>
          </w:tcPr>
          <w:p w:rsidR="00FE5069" w:rsidRPr="00FE5069" w:rsidRDefault="00E44412" w:rsidP="00D52B7C">
            <w:pPr>
              <w:rPr>
                <w:rFonts w:ascii="Arial" w:hAnsi="Arial" w:cs="Arial"/>
              </w:rPr>
            </w:pPr>
            <w:r>
              <w:rPr>
                <w:rFonts w:ascii="Arial" w:hAnsi="Arial" w:cs="Arial"/>
              </w:rPr>
              <w:t>20</w:t>
            </w:r>
            <w:r w:rsidR="00446D54">
              <w:rPr>
                <w:rFonts w:ascii="Arial" w:hAnsi="Arial" w:cs="Arial"/>
              </w:rPr>
              <w:t>%</w:t>
            </w:r>
          </w:p>
        </w:tc>
        <w:tc>
          <w:tcPr>
            <w:tcW w:w="2744" w:type="dxa"/>
            <w:gridSpan w:val="2"/>
          </w:tcPr>
          <w:p w:rsidR="00FE5069" w:rsidRPr="00FE5069" w:rsidRDefault="007A5616" w:rsidP="00D52B7C">
            <w:pPr>
              <w:rPr>
                <w:rFonts w:ascii="Arial" w:hAnsi="Arial" w:cs="Arial"/>
              </w:rPr>
            </w:pPr>
            <w:r>
              <w:rPr>
                <w:rFonts w:ascii="Arial" w:hAnsi="Arial" w:cs="Arial"/>
              </w:rPr>
              <w:t>Week 8</w:t>
            </w:r>
          </w:p>
        </w:tc>
      </w:tr>
      <w:tr w:rsidR="00FE5069" w:rsidRPr="00FE5069" w:rsidTr="00285470">
        <w:trPr>
          <w:trHeight w:val="323"/>
        </w:trPr>
        <w:tc>
          <w:tcPr>
            <w:tcW w:w="2616" w:type="dxa"/>
            <w:gridSpan w:val="2"/>
          </w:tcPr>
          <w:p w:rsidR="00FE5069" w:rsidRPr="00FE5069" w:rsidRDefault="00E44412" w:rsidP="00D52B7C">
            <w:pPr>
              <w:rPr>
                <w:rFonts w:ascii="Arial" w:hAnsi="Arial" w:cs="Arial"/>
              </w:rPr>
            </w:pPr>
            <w:r>
              <w:rPr>
                <w:rFonts w:ascii="Arial" w:hAnsi="Arial" w:cs="Arial"/>
              </w:rPr>
              <w:t>Individual project</w:t>
            </w:r>
          </w:p>
        </w:tc>
        <w:tc>
          <w:tcPr>
            <w:tcW w:w="2594" w:type="dxa"/>
            <w:gridSpan w:val="2"/>
          </w:tcPr>
          <w:p w:rsidR="00FE5069" w:rsidRPr="00FE5069" w:rsidRDefault="007A5616"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 xml:space="preserve">1 hour </w:t>
            </w:r>
          </w:p>
        </w:tc>
        <w:tc>
          <w:tcPr>
            <w:tcW w:w="1406" w:type="dxa"/>
          </w:tcPr>
          <w:p w:rsidR="00FE5069" w:rsidRPr="00FE5069" w:rsidRDefault="007A5616" w:rsidP="00D52B7C">
            <w:pPr>
              <w:rPr>
                <w:rFonts w:ascii="Arial" w:hAnsi="Arial" w:cs="Arial"/>
              </w:rPr>
            </w:pPr>
            <w:r>
              <w:rPr>
                <w:rFonts w:ascii="Arial" w:hAnsi="Arial" w:cs="Arial"/>
              </w:rPr>
              <w:t>1</w:t>
            </w:r>
            <w:r w:rsidR="00370254">
              <w:rPr>
                <w:rFonts w:ascii="Arial" w:hAnsi="Arial" w:cs="Arial"/>
              </w:rPr>
              <w:t>0</w:t>
            </w:r>
            <w:r w:rsidR="003C397A">
              <w:rPr>
                <w:rFonts w:ascii="Arial" w:hAnsi="Arial" w:cs="Arial"/>
              </w:rPr>
              <w:t>%</w:t>
            </w:r>
          </w:p>
        </w:tc>
        <w:tc>
          <w:tcPr>
            <w:tcW w:w="2744" w:type="dxa"/>
            <w:gridSpan w:val="2"/>
          </w:tcPr>
          <w:p w:rsidR="00FE5069" w:rsidRPr="00FE5069" w:rsidRDefault="00285470" w:rsidP="00E44412">
            <w:pPr>
              <w:rPr>
                <w:rFonts w:ascii="Arial" w:hAnsi="Arial" w:cs="Arial"/>
              </w:rPr>
            </w:pPr>
            <w:r>
              <w:rPr>
                <w:rFonts w:ascii="Arial" w:hAnsi="Arial" w:cs="Arial"/>
              </w:rPr>
              <w:t>Week</w:t>
            </w:r>
            <w:r w:rsidR="007A5616">
              <w:rPr>
                <w:rFonts w:ascii="Arial" w:hAnsi="Arial" w:cs="Arial"/>
              </w:rPr>
              <w:t xml:space="preserve"> </w:t>
            </w:r>
            <w:r w:rsidR="00E44412">
              <w:rPr>
                <w:rFonts w:ascii="Arial" w:hAnsi="Arial" w:cs="Arial"/>
              </w:rPr>
              <w:t>5</w:t>
            </w:r>
          </w:p>
        </w:tc>
      </w:tr>
      <w:tr w:rsidR="003C397A" w:rsidRPr="00FE5069" w:rsidTr="00446D54">
        <w:tc>
          <w:tcPr>
            <w:tcW w:w="2616" w:type="dxa"/>
            <w:gridSpan w:val="2"/>
          </w:tcPr>
          <w:p w:rsidR="003C397A" w:rsidRDefault="00EB69CD" w:rsidP="00D52B7C">
            <w:pPr>
              <w:rPr>
                <w:rFonts w:ascii="Arial" w:hAnsi="Arial" w:cs="Arial"/>
              </w:rPr>
            </w:pPr>
            <w:r>
              <w:rPr>
                <w:rFonts w:ascii="Arial" w:hAnsi="Arial" w:cs="Arial"/>
              </w:rPr>
              <w:t>Research</w:t>
            </w:r>
            <w:r w:rsidR="00285470">
              <w:rPr>
                <w:rFonts w:ascii="Arial" w:hAnsi="Arial" w:cs="Arial"/>
              </w:rPr>
              <w:t xml:space="preserve"> pape</w:t>
            </w:r>
            <w:r w:rsidR="00370254">
              <w:rPr>
                <w:rFonts w:ascii="Arial" w:hAnsi="Arial" w:cs="Arial"/>
              </w:rPr>
              <w:t>r</w:t>
            </w:r>
          </w:p>
        </w:tc>
        <w:tc>
          <w:tcPr>
            <w:tcW w:w="2594" w:type="dxa"/>
            <w:gridSpan w:val="2"/>
          </w:tcPr>
          <w:p w:rsidR="003C397A" w:rsidRDefault="007A5616" w:rsidP="00D52B7C">
            <w:pPr>
              <w:rPr>
                <w:rFonts w:ascii="Arial" w:hAnsi="Arial" w:cs="Arial"/>
              </w:rPr>
            </w:pPr>
            <w:r>
              <w:rPr>
                <w:rFonts w:ascii="Arial" w:hAnsi="Arial" w:cs="Arial"/>
              </w:rPr>
              <w:t>1</w:t>
            </w:r>
          </w:p>
        </w:tc>
        <w:tc>
          <w:tcPr>
            <w:tcW w:w="1322" w:type="dxa"/>
          </w:tcPr>
          <w:p w:rsidR="003C397A" w:rsidRDefault="007A5616" w:rsidP="00D52B7C">
            <w:pPr>
              <w:rPr>
                <w:rFonts w:ascii="Arial" w:hAnsi="Arial" w:cs="Arial"/>
              </w:rPr>
            </w:pPr>
            <w:r>
              <w:rPr>
                <w:rFonts w:ascii="Arial" w:hAnsi="Arial" w:cs="Arial"/>
              </w:rPr>
              <w:t xml:space="preserve">10.000 </w:t>
            </w:r>
            <w:proofErr w:type="spellStart"/>
            <w:r>
              <w:rPr>
                <w:rFonts w:ascii="Arial" w:hAnsi="Arial" w:cs="Arial"/>
              </w:rPr>
              <w:t>wrd</w:t>
            </w:r>
            <w:proofErr w:type="spellEnd"/>
          </w:p>
        </w:tc>
        <w:tc>
          <w:tcPr>
            <w:tcW w:w="1406" w:type="dxa"/>
          </w:tcPr>
          <w:p w:rsidR="003C397A" w:rsidRDefault="00113F1B" w:rsidP="00D52B7C">
            <w:pPr>
              <w:rPr>
                <w:rFonts w:ascii="Arial" w:hAnsi="Arial" w:cs="Arial"/>
              </w:rPr>
            </w:pPr>
            <w:r>
              <w:rPr>
                <w:rFonts w:ascii="Arial" w:hAnsi="Arial" w:cs="Arial"/>
              </w:rPr>
              <w:t>20</w:t>
            </w:r>
            <w:r w:rsidR="003C397A">
              <w:rPr>
                <w:rFonts w:ascii="Arial" w:hAnsi="Arial" w:cs="Arial"/>
              </w:rPr>
              <w:t>%</w:t>
            </w:r>
          </w:p>
        </w:tc>
        <w:tc>
          <w:tcPr>
            <w:tcW w:w="2744" w:type="dxa"/>
            <w:gridSpan w:val="2"/>
          </w:tcPr>
          <w:p w:rsidR="003C397A" w:rsidRDefault="00285470" w:rsidP="00D52B7C">
            <w:pPr>
              <w:rPr>
                <w:rFonts w:ascii="Arial" w:hAnsi="Arial" w:cs="Arial"/>
              </w:rPr>
            </w:pPr>
            <w:r>
              <w:rPr>
                <w:rFonts w:ascii="Arial" w:hAnsi="Arial" w:cs="Arial"/>
              </w:rPr>
              <w:t>Week 14</w:t>
            </w:r>
          </w:p>
        </w:tc>
      </w:tr>
    </w:tbl>
    <w:tbl>
      <w:tblPr>
        <w:tblStyle w:val="TableGrid"/>
        <w:tblpPr w:leftFromText="180" w:rightFromText="180" w:vertAnchor="text" w:horzAnchor="margin" w:tblpY="1"/>
        <w:tblW w:w="0" w:type="auto"/>
        <w:tblLook w:val="04A0"/>
      </w:tblPr>
      <w:tblGrid>
        <w:gridCol w:w="3636"/>
        <w:gridCol w:w="1174"/>
        <w:gridCol w:w="1174"/>
        <w:gridCol w:w="4698"/>
      </w:tblGrid>
      <w:tr w:rsidR="00370254" w:rsidRPr="00FE5069" w:rsidTr="00370254">
        <w:tc>
          <w:tcPr>
            <w:tcW w:w="10682" w:type="dxa"/>
            <w:gridSpan w:val="4"/>
          </w:tcPr>
          <w:p w:rsidR="00370254" w:rsidRDefault="00370254" w:rsidP="00370254">
            <w:pPr>
              <w:jc w:val="center"/>
              <w:rPr>
                <w:rFonts w:ascii="Arial" w:hAnsi="Arial" w:cs="Arial"/>
                <w:b/>
                <w:u w:val="single"/>
              </w:rPr>
            </w:pPr>
          </w:p>
          <w:p w:rsidR="00370254" w:rsidRPr="00FE5069" w:rsidRDefault="00370254" w:rsidP="00E44412">
            <w:pPr>
              <w:jc w:val="center"/>
              <w:rPr>
                <w:rFonts w:ascii="Arial" w:hAnsi="Arial" w:cs="Arial"/>
                <w:b/>
                <w:u w:val="single"/>
              </w:rPr>
            </w:pPr>
            <w:r w:rsidRPr="00FE5069">
              <w:rPr>
                <w:rFonts w:ascii="Arial" w:hAnsi="Arial" w:cs="Arial"/>
                <w:b/>
                <w:u w:val="single"/>
              </w:rPr>
              <w:lastRenderedPageBreak/>
              <w:t>Module Outcomes</w:t>
            </w:r>
          </w:p>
        </w:tc>
      </w:tr>
      <w:tr w:rsidR="00370254" w:rsidRPr="00FE5069" w:rsidTr="00370254">
        <w:tc>
          <w:tcPr>
            <w:tcW w:w="4810" w:type="dxa"/>
            <w:gridSpan w:val="2"/>
            <w:vMerge w:val="restart"/>
          </w:tcPr>
          <w:p w:rsidR="00370254" w:rsidRDefault="00370254" w:rsidP="00370254">
            <w:pPr>
              <w:rPr>
                <w:rFonts w:ascii="Arial" w:hAnsi="Arial" w:cs="Arial"/>
              </w:rPr>
            </w:pPr>
            <w:r>
              <w:rPr>
                <w:rFonts w:ascii="Arial" w:hAnsi="Arial" w:cs="Arial"/>
                <w:b/>
                <w:u w:val="single"/>
              </w:rPr>
              <w:lastRenderedPageBreak/>
              <w:t>Intended Learning Outcomes:</w:t>
            </w:r>
          </w:p>
          <w:p w:rsidR="00370254" w:rsidRDefault="00370254" w:rsidP="00370254">
            <w:pPr>
              <w:rPr>
                <w:rFonts w:ascii="Arial" w:hAnsi="Arial" w:cs="Arial"/>
              </w:rPr>
            </w:pPr>
          </w:p>
          <w:p w:rsidR="00370254" w:rsidRDefault="00370254" w:rsidP="00370254">
            <w:pPr>
              <w:snapToGrid w:val="0"/>
              <w:rPr>
                <w:rFonts w:ascii="Arial" w:hAnsi="Arial" w:cs="Arial"/>
                <w:color w:val="000000" w:themeColor="text1"/>
              </w:rPr>
            </w:pPr>
            <w:r w:rsidRPr="00BD13BF">
              <w:rPr>
                <w:rFonts w:ascii="Arial" w:hAnsi="Arial" w:cs="Arial"/>
                <w:color w:val="000000" w:themeColor="text1"/>
              </w:rPr>
              <w:t>At the end of the Course, students should be able to:</w:t>
            </w:r>
          </w:p>
          <w:p w:rsidR="00370254" w:rsidRPr="00BD13BF" w:rsidRDefault="00370254" w:rsidP="00370254">
            <w:pPr>
              <w:snapToGrid w:val="0"/>
              <w:rPr>
                <w:rFonts w:ascii="Arial" w:hAnsi="Arial" w:cs="Arial"/>
                <w:color w:val="000000" w:themeColor="text1"/>
                <w:lang w:val="en-IE"/>
              </w:rPr>
            </w:pPr>
          </w:p>
          <w:p w:rsidR="00E44412" w:rsidRPr="00D80446" w:rsidRDefault="00E44412" w:rsidP="00E44412">
            <w:pPr>
              <w:numPr>
                <w:ilvl w:val="0"/>
                <w:numId w:val="14"/>
              </w:numPr>
              <w:suppressAutoHyphens/>
              <w:snapToGrid w:val="0"/>
              <w:spacing w:line="276" w:lineRule="auto"/>
              <w:rPr>
                <w:rFonts w:ascii="Arial" w:hAnsi="Arial" w:cs="Arial"/>
                <w:color w:val="000000"/>
                <w:lang w:val="en-IE"/>
              </w:rPr>
            </w:pPr>
            <w:r w:rsidRPr="00D80446">
              <w:rPr>
                <w:rFonts w:ascii="Arial" w:hAnsi="Arial" w:cs="Arial"/>
                <w:color w:val="000000"/>
                <w:lang w:val="en-IE"/>
              </w:rPr>
              <w:t>Show comprehensive  understanding of the political and historical factors that influenced the development of European diplomacy as we see it today;</w:t>
            </w:r>
          </w:p>
          <w:p w:rsidR="00E44412" w:rsidRPr="00D80446" w:rsidRDefault="00E44412" w:rsidP="00E44412">
            <w:pPr>
              <w:numPr>
                <w:ilvl w:val="0"/>
                <w:numId w:val="14"/>
              </w:numPr>
              <w:suppressAutoHyphens/>
              <w:snapToGrid w:val="0"/>
              <w:spacing w:line="276" w:lineRule="auto"/>
              <w:rPr>
                <w:rFonts w:ascii="Arial" w:hAnsi="Arial" w:cs="Arial"/>
                <w:color w:val="000000"/>
                <w:lang w:val="en-IE"/>
              </w:rPr>
            </w:pPr>
            <w:r w:rsidRPr="00D80446">
              <w:rPr>
                <w:rFonts w:ascii="Arial" w:hAnsi="Arial" w:cs="Arial"/>
              </w:rPr>
              <w:t>Demonstrate understanding of</w:t>
            </w:r>
            <w:r w:rsidRPr="00D80446">
              <w:rPr>
                <w:rFonts w:ascii="Arial" w:hAnsi="Arial" w:cs="Arial"/>
                <w:color w:val="000000"/>
                <w:lang w:val="en-IE"/>
              </w:rPr>
              <w:t xml:space="preserve"> on individual states’ foreign policies and be able to analyse the reasons for particular state’s behaviour in terms of its FPGs.</w:t>
            </w:r>
          </w:p>
          <w:p w:rsidR="00E44412" w:rsidRPr="00D80446" w:rsidRDefault="00E44412" w:rsidP="00E44412">
            <w:pPr>
              <w:numPr>
                <w:ilvl w:val="0"/>
                <w:numId w:val="14"/>
              </w:numPr>
              <w:suppressAutoHyphens/>
              <w:spacing w:line="276" w:lineRule="auto"/>
              <w:rPr>
                <w:rFonts w:ascii="Arial" w:hAnsi="Arial" w:cs="Arial"/>
                <w:color w:val="000000"/>
                <w:lang w:val="en-IE"/>
              </w:rPr>
            </w:pPr>
            <w:r w:rsidRPr="00D80446">
              <w:rPr>
                <w:rFonts w:ascii="Arial" w:hAnsi="Arial" w:cs="Arial"/>
                <w:color w:val="000000"/>
                <w:lang w:val="en-IE"/>
              </w:rPr>
              <w:t>Demonstrate acquaintance of different segments of EU member states' foreign policy and the forces that drive it, as well as most pressing issues of foreign policy on the EU scene;</w:t>
            </w:r>
          </w:p>
          <w:p w:rsidR="00370254" w:rsidRPr="00EF6272" w:rsidRDefault="00E44412" w:rsidP="00E44412">
            <w:pPr>
              <w:numPr>
                <w:ilvl w:val="0"/>
                <w:numId w:val="20"/>
              </w:numPr>
              <w:jc w:val="both"/>
              <w:rPr>
                <w:rFonts w:ascii="Arial" w:hAnsi="Arial" w:cs="Arial"/>
                <w:color w:val="000000"/>
                <w:lang w:val="en-IE" w:eastAsia="en-IE"/>
              </w:rPr>
            </w:pPr>
            <w:r w:rsidRPr="00D80446">
              <w:rPr>
                <w:rFonts w:ascii="Arial" w:hAnsi="Arial" w:cs="Arial"/>
                <w:color w:val="000000"/>
                <w:lang w:val="en-IE"/>
              </w:rPr>
              <w:t>Demonstrate understanding of the practical level of the way foreign policy is carried out in individual EU member states and the roles of individuals and institutions that perform diplomatic functions.</w:t>
            </w:r>
          </w:p>
        </w:tc>
        <w:tc>
          <w:tcPr>
            <w:tcW w:w="1174" w:type="dxa"/>
            <w:vAlign w:val="center"/>
          </w:tcPr>
          <w:p w:rsidR="00370254" w:rsidRPr="00FE5069" w:rsidRDefault="00370254" w:rsidP="00370254">
            <w:pPr>
              <w:jc w:val="center"/>
              <w:rPr>
                <w:rFonts w:ascii="Arial" w:hAnsi="Arial" w:cs="Arial"/>
              </w:rPr>
            </w:pPr>
            <w:r w:rsidRPr="00BB6763">
              <w:rPr>
                <w:rFonts w:ascii="Arial" w:hAnsi="Arial" w:cs="Arial"/>
                <w:sz w:val="40"/>
                <w:szCs w:val="40"/>
              </w:rPr>
              <w:t>→</w:t>
            </w:r>
          </w:p>
        </w:tc>
        <w:tc>
          <w:tcPr>
            <w:tcW w:w="4698" w:type="dxa"/>
          </w:tcPr>
          <w:p w:rsidR="00370254" w:rsidRDefault="00370254" w:rsidP="00370254">
            <w:pPr>
              <w:rPr>
                <w:rFonts w:ascii="Arial" w:hAnsi="Arial" w:cs="Arial"/>
              </w:rPr>
            </w:pPr>
            <w:r>
              <w:rPr>
                <w:rFonts w:ascii="Arial" w:hAnsi="Arial" w:cs="Arial"/>
                <w:b/>
                <w:u w:val="single"/>
              </w:rPr>
              <w:t>Teaching and Learning Strategy:</w:t>
            </w:r>
          </w:p>
          <w:p w:rsidR="00370254" w:rsidRDefault="00370254" w:rsidP="00370254">
            <w:pPr>
              <w:rPr>
                <w:rFonts w:ascii="Arial" w:hAnsi="Arial" w:cs="Arial"/>
              </w:rPr>
            </w:pPr>
          </w:p>
          <w:p w:rsidR="00E44412" w:rsidRPr="00D80446" w:rsidRDefault="00E44412" w:rsidP="00E44412">
            <w:pPr>
              <w:numPr>
                <w:ilvl w:val="0"/>
                <w:numId w:val="16"/>
              </w:numPr>
              <w:suppressAutoHyphens/>
              <w:snapToGrid w:val="0"/>
              <w:rPr>
                <w:rFonts w:ascii="Arial" w:hAnsi="Arial" w:cs="Arial"/>
              </w:rPr>
            </w:pPr>
            <w:r w:rsidRPr="00D80446">
              <w:rPr>
                <w:rFonts w:ascii="Arial" w:hAnsi="Arial" w:cs="Arial"/>
              </w:rPr>
              <w:t>Course readings and class discussions. (ILO: 1-4);</w:t>
            </w:r>
          </w:p>
          <w:p w:rsidR="00E44412" w:rsidRPr="00D80446" w:rsidRDefault="00E44412" w:rsidP="00E44412">
            <w:pPr>
              <w:snapToGrid w:val="0"/>
              <w:ind w:left="360"/>
              <w:rPr>
                <w:rFonts w:ascii="Arial" w:hAnsi="Arial" w:cs="Arial"/>
              </w:rPr>
            </w:pPr>
          </w:p>
          <w:p w:rsidR="00E44412" w:rsidRDefault="00E44412" w:rsidP="00E44412">
            <w:pPr>
              <w:numPr>
                <w:ilvl w:val="0"/>
                <w:numId w:val="16"/>
              </w:numPr>
              <w:suppressAutoHyphens/>
              <w:snapToGrid w:val="0"/>
              <w:rPr>
                <w:rFonts w:ascii="Arial" w:hAnsi="Arial" w:cs="Arial"/>
              </w:rPr>
            </w:pPr>
            <w:r w:rsidRPr="00D80446">
              <w:rPr>
                <w:rFonts w:ascii="Arial" w:hAnsi="Arial" w:cs="Arial"/>
              </w:rPr>
              <w:t>In-class exercises, simulation games, student presentations  (ILO: 1-4);</w:t>
            </w:r>
          </w:p>
          <w:p w:rsidR="00E44412" w:rsidRDefault="00E44412" w:rsidP="00E44412">
            <w:pPr>
              <w:pStyle w:val="ListParagraph"/>
              <w:rPr>
                <w:rFonts w:ascii="Arial" w:hAnsi="Arial" w:cs="Arial"/>
              </w:rPr>
            </w:pPr>
          </w:p>
          <w:p w:rsidR="00113F1B" w:rsidRPr="00E44412" w:rsidRDefault="00E44412" w:rsidP="00E44412">
            <w:pPr>
              <w:numPr>
                <w:ilvl w:val="0"/>
                <w:numId w:val="16"/>
              </w:numPr>
              <w:suppressAutoHyphens/>
              <w:snapToGrid w:val="0"/>
              <w:rPr>
                <w:rFonts w:ascii="Arial" w:hAnsi="Arial" w:cs="Arial"/>
              </w:rPr>
            </w:pPr>
            <w:r w:rsidRPr="00E44412">
              <w:rPr>
                <w:rFonts w:ascii="Arial" w:hAnsi="Arial" w:cs="Arial"/>
              </w:rPr>
              <w:t xml:space="preserve">Lectures/presentations, case-studies, (ILO: 1-4). </w:t>
            </w:r>
          </w:p>
        </w:tc>
      </w:tr>
      <w:tr w:rsidR="00370254" w:rsidRPr="00FE5069" w:rsidTr="00370254">
        <w:tc>
          <w:tcPr>
            <w:tcW w:w="4810" w:type="dxa"/>
            <w:gridSpan w:val="2"/>
            <w:vMerge/>
          </w:tcPr>
          <w:p w:rsidR="00370254" w:rsidRPr="00FE5069" w:rsidRDefault="00370254" w:rsidP="00370254">
            <w:pPr>
              <w:rPr>
                <w:rFonts w:ascii="Arial" w:hAnsi="Arial" w:cs="Arial"/>
              </w:rPr>
            </w:pPr>
          </w:p>
        </w:tc>
        <w:tc>
          <w:tcPr>
            <w:tcW w:w="1174" w:type="dxa"/>
            <w:vAlign w:val="center"/>
          </w:tcPr>
          <w:p w:rsidR="00370254" w:rsidRPr="00113F1B" w:rsidRDefault="00370254" w:rsidP="00370254">
            <w:pPr>
              <w:jc w:val="center"/>
              <w:rPr>
                <w:rFonts w:ascii="Arial" w:hAnsi="Arial" w:cs="Arial"/>
              </w:rPr>
            </w:pPr>
            <w:r w:rsidRPr="00113F1B">
              <w:rPr>
                <w:rFonts w:ascii="Arial" w:hAnsi="Arial" w:cs="Arial"/>
              </w:rPr>
              <w:t>→</w:t>
            </w:r>
          </w:p>
        </w:tc>
        <w:tc>
          <w:tcPr>
            <w:tcW w:w="4698" w:type="dxa"/>
          </w:tcPr>
          <w:p w:rsidR="00E44412" w:rsidRDefault="00E44412" w:rsidP="00370254">
            <w:pPr>
              <w:rPr>
                <w:rFonts w:ascii="Arial" w:hAnsi="Arial" w:cs="Arial"/>
                <w:b/>
                <w:u w:val="single"/>
              </w:rPr>
            </w:pPr>
          </w:p>
          <w:p w:rsidR="00370254" w:rsidRPr="00113F1B" w:rsidRDefault="00370254" w:rsidP="00370254">
            <w:pPr>
              <w:rPr>
                <w:rFonts w:ascii="Arial" w:hAnsi="Arial" w:cs="Arial"/>
              </w:rPr>
            </w:pPr>
            <w:r w:rsidRPr="00113F1B">
              <w:rPr>
                <w:rFonts w:ascii="Arial" w:hAnsi="Arial" w:cs="Arial"/>
                <w:b/>
                <w:u w:val="single"/>
              </w:rPr>
              <w:t>Assessment Strategy</w:t>
            </w:r>
          </w:p>
          <w:p w:rsidR="00370254" w:rsidRPr="00113F1B" w:rsidRDefault="00370254" w:rsidP="00370254">
            <w:pPr>
              <w:rPr>
                <w:rFonts w:ascii="Arial" w:hAnsi="Arial" w:cs="Arial"/>
              </w:rPr>
            </w:pPr>
          </w:p>
          <w:p w:rsidR="0059794A" w:rsidRDefault="00E44412" w:rsidP="0059794A">
            <w:pPr>
              <w:pStyle w:val="ListParagraph"/>
              <w:numPr>
                <w:ilvl w:val="3"/>
                <w:numId w:val="34"/>
              </w:numPr>
              <w:suppressAutoHyphens/>
              <w:snapToGrid w:val="0"/>
              <w:rPr>
                <w:rFonts w:ascii="Arial" w:hAnsi="Arial" w:cs="Arial"/>
              </w:rPr>
            </w:pPr>
            <w:r w:rsidRPr="0059794A">
              <w:rPr>
                <w:rFonts w:ascii="Arial" w:hAnsi="Arial" w:cs="Arial"/>
              </w:rPr>
              <w:t>Course work –mid-term exam (20%), research paper (20%) and in-class presentations (10%). (ILO:1-4);</w:t>
            </w:r>
          </w:p>
          <w:p w:rsidR="0059794A" w:rsidRDefault="0059794A" w:rsidP="0059794A">
            <w:pPr>
              <w:pStyle w:val="ListParagraph"/>
              <w:suppressAutoHyphens/>
              <w:snapToGrid w:val="0"/>
              <w:ind w:left="396"/>
              <w:rPr>
                <w:rFonts w:ascii="Arial" w:hAnsi="Arial" w:cs="Arial"/>
              </w:rPr>
            </w:pPr>
          </w:p>
          <w:p w:rsidR="00113F1B" w:rsidRPr="0059794A" w:rsidRDefault="00E44412" w:rsidP="0059794A">
            <w:pPr>
              <w:pStyle w:val="ListParagraph"/>
              <w:numPr>
                <w:ilvl w:val="3"/>
                <w:numId w:val="34"/>
              </w:numPr>
              <w:suppressAutoHyphens/>
              <w:snapToGrid w:val="0"/>
              <w:rPr>
                <w:rFonts w:ascii="Arial" w:hAnsi="Arial" w:cs="Arial"/>
              </w:rPr>
            </w:pPr>
            <w:r w:rsidRPr="0059794A">
              <w:rPr>
                <w:rFonts w:ascii="Arial" w:hAnsi="Arial" w:cs="Arial"/>
              </w:rPr>
              <w:t>Final Exam – 50% (ILO: 1-4).</w:t>
            </w:r>
          </w:p>
        </w:tc>
      </w:tr>
      <w:tr w:rsidR="00370254" w:rsidRPr="00FE5069" w:rsidTr="00370254">
        <w:tc>
          <w:tcPr>
            <w:tcW w:w="4810" w:type="dxa"/>
            <w:gridSpan w:val="2"/>
            <w:vMerge w:val="restart"/>
          </w:tcPr>
          <w:p w:rsidR="00370254" w:rsidRDefault="00370254" w:rsidP="00370254">
            <w:pPr>
              <w:rPr>
                <w:rFonts w:ascii="Arial" w:hAnsi="Arial" w:cs="Arial"/>
              </w:rPr>
            </w:pPr>
            <w:r>
              <w:rPr>
                <w:rFonts w:ascii="Arial" w:hAnsi="Arial" w:cs="Arial"/>
                <w:b/>
                <w:u w:val="single"/>
              </w:rPr>
              <w:t>Practical Skills</w:t>
            </w:r>
          </w:p>
          <w:p w:rsidR="00370254" w:rsidRDefault="00370254" w:rsidP="00370254">
            <w:pPr>
              <w:rPr>
                <w:rFonts w:ascii="Arial" w:hAnsi="Arial" w:cs="Arial"/>
              </w:rPr>
            </w:pPr>
          </w:p>
          <w:p w:rsidR="00370254" w:rsidRDefault="0059794A" w:rsidP="00370254">
            <w:pPr>
              <w:pStyle w:val="ListParagraph"/>
              <w:numPr>
                <w:ilvl w:val="0"/>
                <w:numId w:val="9"/>
              </w:numPr>
              <w:rPr>
                <w:rFonts w:ascii="Arial" w:hAnsi="Arial" w:cs="Arial"/>
              </w:rPr>
            </w:pPr>
            <w:r>
              <w:rPr>
                <w:rFonts w:ascii="Arial" w:hAnsi="Arial" w:cs="Arial"/>
              </w:rPr>
              <w:t>Ability to analyze foreign policy moves of EU MSs;</w:t>
            </w:r>
          </w:p>
          <w:p w:rsidR="0059794A" w:rsidRDefault="0059794A" w:rsidP="0059794A">
            <w:pPr>
              <w:pStyle w:val="ListParagraph"/>
              <w:numPr>
                <w:ilvl w:val="0"/>
                <w:numId w:val="9"/>
              </w:numPr>
              <w:rPr>
                <w:rFonts w:ascii="Arial" w:hAnsi="Arial" w:cs="Arial"/>
              </w:rPr>
            </w:pPr>
            <w:r>
              <w:rPr>
                <w:rFonts w:ascii="Arial" w:hAnsi="Arial" w:cs="Arial"/>
              </w:rPr>
              <w:t>Ability to interpret EU diplomatic texts and  agreements;</w:t>
            </w:r>
          </w:p>
          <w:p w:rsidR="00113F1B" w:rsidRPr="00113F1B" w:rsidRDefault="0059794A" w:rsidP="0059794A">
            <w:pPr>
              <w:pStyle w:val="ListParagraph"/>
              <w:numPr>
                <w:ilvl w:val="0"/>
                <w:numId w:val="9"/>
              </w:numPr>
              <w:rPr>
                <w:rFonts w:ascii="Arial" w:hAnsi="Arial" w:cs="Arial"/>
              </w:rPr>
            </w:pPr>
            <w:r>
              <w:rPr>
                <w:rFonts w:ascii="Arial" w:hAnsi="Arial" w:cs="Arial"/>
              </w:rPr>
              <w:t xml:space="preserve">Public speaking.  </w:t>
            </w:r>
            <w:r w:rsidR="00113F1B">
              <w:rPr>
                <w:rFonts w:ascii="Arial" w:hAnsi="Arial" w:cs="Arial"/>
              </w:rPr>
              <w:t xml:space="preserve"> </w:t>
            </w:r>
          </w:p>
        </w:tc>
        <w:tc>
          <w:tcPr>
            <w:tcW w:w="1174" w:type="dxa"/>
            <w:vAlign w:val="center"/>
          </w:tcPr>
          <w:p w:rsidR="00370254" w:rsidRPr="00FE5069" w:rsidRDefault="00370254" w:rsidP="00370254">
            <w:pPr>
              <w:jc w:val="center"/>
              <w:rPr>
                <w:rFonts w:ascii="Arial" w:hAnsi="Arial" w:cs="Arial"/>
              </w:rPr>
            </w:pPr>
            <w:r w:rsidRPr="00BB6763">
              <w:rPr>
                <w:rFonts w:ascii="Arial" w:hAnsi="Arial" w:cs="Arial"/>
                <w:sz w:val="40"/>
                <w:szCs w:val="40"/>
              </w:rPr>
              <w:t>→</w:t>
            </w:r>
          </w:p>
        </w:tc>
        <w:tc>
          <w:tcPr>
            <w:tcW w:w="4698" w:type="dxa"/>
          </w:tcPr>
          <w:p w:rsidR="00370254" w:rsidRDefault="00370254" w:rsidP="00370254">
            <w:pPr>
              <w:rPr>
                <w:rFonts w:ascii="Arial" w:hAnsi="Arial" w:cs="Arial"/>
              </w:rPr>
            </w:pPr>
            <w:r>
              <w:rPr>
                <w:rFonts w:ascii="Arial" w:hAnsi="Arial" w:cs="Arial"/>
                <w:b/>
                <w:u w:val="single"/>
              </w:rPr>
              <w:t>Teaching and Learning Strategy:</w:t>
            </w:r>
          </w:p>
          <w:p w:rsidR="00370254" w:rsidRDefault="00370254" w:rsidP="00370254">
            <w:pPr>
              <w:rPr>
                <w:rFonts w:ascii="Arial" w:hAnsi="Arial" w:cs="Arial"/>
              </w:rPr>
            </w:pPr>
          </w:p>
          <w:p w:rsidR="00370254" w:rsidRDefault="00370254" w:rsidP="00370254">
            <w:pPr>
              <w:pStyle w:val="ListParagraph"/>
              <w:numPr>
                <w:ilvl w:val="0"/>
                <w:numId w:val="10"/>
              </w:numPr>
              <w:rPr>
                <w:rFonts w:ascii="Arial" w:hAnsi="Arial" w:cs="Arial"/>
              </w:rPr>
            </w:pPr>
            <w:r>
              <w:rPr>
                <w:rFonts w:ascii="Arial" w:hAnsi="Arial" w:cs="Arial"/>
              </w:rPr>
              <w:t xml:space="preserve">Individual project assignment (PS: </w:t>
            </w:r>
            <w:r w:rsidR="00FA3517">
              <w:rPr>
                <w:rFonts w:ascii="Arial" w:hAnsi="Arial" w:cs="Arial"/>
              </w:rPr>
              <w:t>1</w:t>
            </w:r>
            <w:r w:rsidR="0059794A">
              <w:rPr>
                <w:rFonts w:ascii="Arial" w:hAnsi="Arial" w:cs="Arial"/>
              </w:rPr>
              <w:t>-3</w:t>
            </w:r>
            <w:r>
              <w:rPr>
                <w:rFonts w:ascii="Arial" w:hAnsi="Arial" w:cs="Arial"/>
              </w:rPr>
              <w:t>)</w:t>
            </w:r>
          </w:p>
          <w:p w:rsidR="00370254" w:rsidRDefault="00113F1B" w:rsidP="00370254">
            <w:pPr>
              <w:pStyle w:val="ListParagraph"/>
              <w:numPr>
                <w:ilvl w:val="0"/>
                <w:numId w:val="10"/>
              </w:numPr>
              <w:rPr>
                <w:rFonts w:ascii="Arial" w:hAnsi="Arial" w:cs="Arial"/>
              </w:rPr>
            </w:pPr>
            <w:r>
              <w:rPr>
                <w:rFonts w:ascii="Arial" w:hAnsi="Arial" w:cs="Arial"/>
              </w:rPr>
              <w:t xml:space="preserve">In-class </w:t>
            </w:r>
            <w:r w:rsidR="0059794A">
              <w:rPr>
                <w:rFonts w:ascii="Arial" w:hAnsi="Arial" w:cs="Arial"/>
              </w:rPr>
              <w:t xml:space="preserve">speaking and debate exercises </w:t>
            </w:r>
            <w:r w:rsidR="009670E0">
              <w:rPr>
                <w:rFonts w:ascii="Arial" w:hAnsi="Arial" w:cs="Arial"/>
              </w:rPr>
              <w:t xml:space="preserve">(PS: </w:t>
            </w:r>
            <w:r w:rsidR="0059794A">
              <w:rPr>
                <w:rFonts w:ascii="Arial" w:hAnsi="Arial" w:cs="Arial"/>
              </w:rPr>
              <w:t>2-3</w:t>
            </w:r>
            <w:r w:rsidR="00370254">
              <w:rPr>
                <w:rFonts w:ascii="Arial" w:hAnsi="Arial" w:cs="Arial"/>
              </w:rPr>
              <w:t>)</w:t>
            </w:r>
          </w:p>
          <w:p w:rsidR="0059794A" w:rsidRPr="00BB1503" w:rsidRDefault="0059794A" w:rsidP="00370254">
            <w:pPr>
              <w:pStyle w:val="ListParagraph"/>
              <w:numPr>
                <w:ilvl w:val="0"/>
                <w:numId w:val="10"/>
              </w:numPr>
              <w:rPr>
                <w:rFonts w:ascii="Arial" w:hAnsi="Arial" w:cs="Arial"/>
              </w:rPr>
            </w:pPr>
            <w:r>
              <w:rPr>
                <w:rFonts w:ascii="Arial" w:hAnsi="Arial" w:cs="Arial"/>
              </w:rPr>
              <w:t>Instructor supported practicals (PS: 1-3)</w:t>
            </w:r>
          </w:p>
          <w:p w:rsidR="00370254" w:rsidRDefault="00370254" w:rsidP="00370254">
            <w:pPr>
              <w:rPr>
                <w:rFonts w:ascii="Arial" w:hAnsi="Arial" w:cs="Arial"/>
              </w:rPr>
            </w:pPr>
          </w:p>
          <w:p w:rsidR="00370254" w:rsidRDefault="00370254" w:rsidP="00370254">
            <w:pPr>
              <w:rPr>
                <w:rFonts w:ascii="Arial" w:hAnsi="Arial" w:cs="Arial"/>
              </w:rPr>
            </w:pPr>
          </w:p>
          <w:p w:rsidR="00370254" w:rsidRPr="00FE5069" w:rsidRDefault="00370254" w:rsidP="00370254">
            <w:pPr>
              <w:rPr>
                <w:rFonts w:ascii="Arial" w:hAnsi="Arial" w:cs="Arial"/>
              </w:rPr>
            </w:pPr>
          </w:p>
        </w:tc>
      </w:tr>
      <w:tr w:rsidR="00370254" w:rsidRPr="00FE5069" w:rsidTr="00113F1B">
        <w:trPr>
          <w:trHeight w:val="1493"/>
        </w:trPr>
        <w:tc>
          <w:tcPr>
            <w:tcW w:w="4810" w:type="dxa"/>
            <w:gridSpan w:val="2"/>
            <w:vMerge/>
          </w:tcPr>
          <w:p w:rsidR="00370254" w:rsidRPr="00FE5069" w:rsidRDefault="00370254" w:rsidP="00370254">
            <w:pPr>
              <w:rPr>
                <w:rFonts w:ascii="Arial" w:hAnsi="Arial" w:cs="Arial"/>
              </w:rPr>
            </w:pPr>
          </w:p>
        </w:tc>
        <w:tc>
          <w:tcPr>
            <w:tcW w:w="1174" w:type="dxa"/>
            <w:vAlign w:val="center"/>
          </w:tcPr>
          <w:p w:rsidR="00370254" w:rsidRPr="00FE5069" w:rsidRDefault="00370254" w:rsidP="00370254">
            <w:pPr>
              <w:jc w:val="center"/>
              <w:rPr>
                <w:rFonts w:ascii="Arial" w:hAnsi="Arial" w:cs="Arial"/>
              </w:rPr>
            </w:pPr>
            <w:r w:rsidRPr="00BB6763">
              <w:rPr>
                <w:rFonts w:ascii="Arial" w:hAnsi="Arial" w:cs="Arial"/>
                <w:sz w:val="40"/>
                <w:szCs w:val="40"/>
              </w:rPr>
              <w:t>→</w:t>
            </w:r>
          </w:p>
        </w:tc>
        <w:tc>
          <w:tcPr>
            <w:tcW w:w="4698" w:type="dxa"/>
          </w:tcPr>
          <w:p w:rsidR="00370254" w:rsidRDefault="00370254" w:rsidP="00370254">
            <w:pPr>
              <w:rPr>
                <w:rFonts w:ascii="Arial" w:hAnsi="Arial" w:cs="Arial"/>
              </w:rPr>
            </w:pPr>
            <w:r>
              <w:rPr>
                <w:rFonts w:ascii="Arial" w:hAnsi="Arial" w:cs="Arial"/>
                <w:b/>
                <w:u w:val="single"/>
              </w:rPr>
              <w:t>Assessment Strategy</w:t>
            </w:r>
          </w:p>
          <w:p w:rsidR="00370254" w:rsidRDefault="00370254" w:rsidP="00370254">
            <w:pPr>
              <w:rPr>
                <w:rFonts w:ascii="Arial" w:hAnsi="Arial" w:cs="Arial"/>
              </w:rPr>
            </w:pPr>
          </w:p>
          <w:p w:rsidR="00370254" w:rsidRDefault="00370254" w:rsidP="00370254">
            <w:pPr>
              <w:pStyle w:val="ListParagraph"/>
              <w:numPr>
                <w:ilvl w:val="0"/>
                <w:numId w:val="11"/>
              </w:numPr>
              <w:rPr>
                <w:rFonts w:ascii="Arial" w:hAnsi="Arial" w:cs="Arial"/>
              </w:rPr>
            </w:pPr>
            <w:r>
              <w:rPr>
                <w:rFonts w:ascii="Arial" w:hAnsi="Arial" w:cs="Arial"/>
              </w:rPr>
              <w:t xml:space="preserve">Written Exam (PS: </w:t>
            </w:r>
            <w:r w:rsidR="008E4BFB">
              <w:rPr>
                <w:rFonts w:ascii="Arial" w:hAnsi="Arial" w:cs="Arial"/>
              </w:rPr>
              <w:t>1-2</w:t>
            </w:r>
            <w:r>
              <w:rPr>
                <w:rFonts w:ascii="Arial" w:hAnsi="Arial" w:cs="Arial"/>
              </w:rPr>
              <w:t>)</w:t>
            </w:r>
          </w:p>
          <w:p w:rsidR="00370254" w:rsidRDefault="008C3827" w:rsidP="00370254">
            <w:pPr>
              <w:pStyle w:val="ListParagraph"/>
              <w:numPr>
                <w:ilvl w:val="0"/>
                <w:numId w:val="11"/>
              </w:numPr>
              <w:rPr>
                <w:rFonts w:ascii="Arial" w:hAnsi="Arial" w:cs="Arial"/>
              </w:rPr>
            </w:pPr>
            <w:r>
              <w:rPr>
                <w:rFonts w:ascii="Arial" w:hAnsi="Arial" w:cs="Arial"/>
              </w:rPr>
              <w:t xml:space="preserve">Individual Project (PS: </w:t>
            </w:r>
            <w:r w:rsidR="00FA3517">
              <w:rPr>
                <w:rFonts w:ascii="Arial" w:hAnsi="Arial" w:cs="Arial"/>
              </w:rPr>
              <w:t>1-3</w:t>
            </w:r>
            <w:r w:rsidR="00370254">
              <w:rPr>
                <w:rFonts w:ascii="Arial" w:hAnsi="Arial" w:cs="Arial"/>
              </w:rPr>
              <w:t>)</w:t>
            </w:r>
          </w:p>
          <w:p w:rsidR="00370254" w:rsidRPr="00BB1503" w:rsidRDefault="008C3827" w:rsidP="00370254">
            <w:pPr>
              <w:pStyle w:val="ListParagraph"/>
              <w:numPr>
                <w:ilvl w:val="0"/>
                <w:numId w:val="11"/>
              </w:numPr>
              <w:rPr>
                <w:rFonts w:ascii="Arial" w:hAnsi="Arial" w:cs="Arial"/>
              </w:rPr>
            </w:pPr>
            <w:r>
              <w:rPr>
                <w:rFonts w:ascii="Arial" w:hAnsi="Arial" w:cs="Arial"/>
              </w:rPr>
              <w:t>Research paper</w:t>
            </w:r>
            <w:r w:rsidR="00370254">
              <w:rPr>
                <w:rFonts w:ascii="Arial" w:hAnsi="Arial" w:cs="Arial"/>
              </w:rPr>
              <w:t xml:space="preserve"> (PS: </w:t>
            </w:r>
            <w:r>
              <w:rPr>
                <w:rFonts w:ascii="Arial" w:hAnsi="Arial" w:cs="Arial"/>
              </w:rPr>
              <w:t>1</w:t>
            </w:r>
            <w:r w:rsidR="008E4BFB">
              <w:rPr>
                <w:rFonts w:ascii="Arial" w:hAnsi="Arial" w:cs="Arial"/>
              </w:rPr>
              <w:t>-2</w:t>
            </w:r>
            <w:r w:rsidR="00370254">
              <w:rPr>
                <w:rFonts w:ascii="Arial" w:hAnsi="Arial" w:cs="Arial"/>
              </w:rPr>
              <w:t>)</w:t>
            </w:r>
          </w:p>
          <w:p w:rsidR="00370254" w:rsidRDefault="00370254" w:rsidP="00370254">
            <w:pPr>
              <w:rPr>
                <w:rFonts w:ascii="Arial" w:hAnsi="Arial" w:cs="Arial"/>
              </w:rPr>
            </w:pPr>
          </w:p>
          <w:p w:rsidR="00370254" w:rsidRDefault="00370254" w:rsidP="00370254">
            <w:pPr>
              <w:rPr>
                <w:rFonts w:ascii="Arial" w:hAnsi="Arial" w:cs="Arial"/>
              </w:rPr>
            </w:pPr>
          </w:p>
          <w:p w:rsidR="00370254" w:rsidRPr="00FE5069" w:rsidRDefault="00370254" w:rsidP="00370254">
            <w:pPr>
              <w:rPr>
                <w:rFonts w:ascii="Arial" w:hAnsi="Arial" w:cs="Arial"/>
              </w:rPr>
            </w:pPr>
          </w:p>
        </w:tc>
      </w:tr>
      <w:tr w:rsidR="00370254" w:rsidRPr="00FE5069" w:rsidTr="00370254">
        <w:tc>
          <w:tcPr>
            <w:tcW w:w="4810" w:type="dxa"/>
            <w:gridSpan w:val="2"/>
            <w:vMerge w:val="restart"/>
          </w:tcPr>
          <w:p w:rsidR="00370254" w:rsidRDefault="00370254" w:rsidP="00370254">
            <w:pPr>
              <w:rPr>
                <w:rFonts w:ascii="Arial" w:hAnsi="Arial" w:cs="Arial"/>
              </w:rPr>
            </w:pPr>
            <w:r>
              <w:rPr>
                <w:rFonts w:ascii="Arial" w:hAnsi="Arial" w:cs="Arial"/>
                <w:b/>
                <w:u w:val="single"/>
              </w:rPr>
              <w:t>Transferable Skills</w:t>
            </w:r>
          </w:p>
          <w:p w:rsidR="00370254" w:rsidRDefault="00370254" w:rsidP="00370254">
            <w:pPr>
              <w:rPr>
                <w:rFonts w:ascii="Arial" w:hAnsi="Arial" w:cs="Arial"/>
              </w:rPr>
            </w:pPr>
          </w:p>
          <w:p w:rsidR="00E44412" w:rsidRPr="00D80446" w:rsidRDefault="00E44412" w:rsidP="00E44412">
            <w:pPr>
              <w:pStyle w:val="Bullet"/>
              <w:numPr>
                <w:ilvl w:val="0"/>
                <w:numId w:val="17"/>
              </w:numPr>
              <w:snapToGrid w:val="0"/>
              <w:spacing w:line="276" w:lineRule="auto"/>
              <w:rPr>
                <w:rFonts w:ascii="Arial" w:hAnsi="Arial" w:cs="Arial"/>
                <w:sz w:val="22"/>
                <w:szCs w:val="22"/>
              </w:rPr>
            </w:pPr>
            <w:r w:rsidRPr="00D80446">
              <w:rPr>
                <w:rFonts w:ascii="Arial" w:hAnsi="Arial" w:cs="Arial"/>
                <w:sz w:val="22"/>
                <w:szCs w:val="22"/>
              </w:rPr>
              <w:t xml:space="preserve">Understand and interpret EU foreign policy texts using basic terms. </w:t>
            </w:r>
          </w:p>
          <w:p w:rsidR="00E44412" w:rsidRPr="00D80446" w:rsidRDefault="00E44412" w:rsidP="00E44412">
            <w:pPr>
              <w:pStyle w:val="Bullet"/>
              <w:numPr>
                <w:ilvl w:val="0"/>
                <w:numId w:val="17"/>
              </w:numPr>
              <w:snapToGrid w:val="0"/>
              <w:spacing w:line="276" w:lineRule="auto"/>
              <w:rPr>
                <w:rFonts w:ascii="Arial" w:hAnsi="Arial" w:cs="Arial"/>
                <w:sz w:val="22"/>
                <w:szCs w:val="22"/>
              </w:rPr>
            </w:pPr>
            <w:r w:rsidRPr="00D80446">
              <w:rPr>
                <w:rFonts w:ascii="Arial" w:hAnsi="Arial" w:cs="Arial"/>
                <w:sz w:val="22"/>
                <w:szCs w:val="22"/>
              </w:rPr>
              <w:t xml:space="preserve"> Interpret in basic terminology   different foreign policies and understand decision-making procedures in the European Union. </w:t>
            </w:r>
          </w:p>
          <w:p w:rsidR="00E44412" w:rsidRPr="00D80446" w:rsidRDefault="00E44412" w:rsidP="00E44412">
            <w:pPr>
              <w:pStyle w:val="Bullet"/>
              <w:numPr>
                <w:ilvl w:val="0"/>
                <w:numId w:val="17"/>
              </w:numPr>
              <w:snapToGrid w:val="0"/>
              <w:spacing w:line="276" w:lineRule="auto"/>
              <w:rPr>
                <w:rFonts w:ascii="Arial" w:hAnsi="Arial" w:cs="Arial"/>
                <w:sz w:val="22"/>
                <w:szCs w:val="22"/>
              </w:rPr>
            </w:pPr>
            <w:r w:rsidRPr="00D80446">
              <w:rPr>
                <w:rFonts w:ascii="Arial" w:hAnsi="Arial" w:cs="Arial"/>
                <w:sz w:val="22"/>
                <w:szCs w:val="22"/>
              </w:rPr>
              <w:t xml:space="preserve"> Carry out public speaking, with a clarity of oral argument and presentation </w:t>
            </w:r>
          </w:p>
          <w:p w:rsidR="00E44412" w:rsidRDefault="00E44412" w:rsidP="00E44412">
            <w:pPr>
              <w:pStyle w:val="Bullet"/>
              <w:numPr>
                <w:ilvl w:val="0"/>
                <w:numId w:val="17"/>
              </w:numPr>
              <w:snapToGrid w:val="0"/>
              <w:spacing w:line="276" w:lineRule="auto"/>
              <w:rPr>
                <w:rFonts w:ascii="Arial" w:hAnsi="Arial" w:cs="Arial"/>
                <w:sz w:val="22"/>
                <w:szCs w:val="22"/>
              </w:rPr>
            </w:pPr>
            <w:r w:rsidRPr="00D80446">
              <w:rPr>
                <w:rFonts w:ascii="Arial" w:hAnsi="Arial" w:cs="Arial"/>
                <w:sz w:val="22"/>
                <w:szCs w:val="22"/>
              </w:rPr>
              <w:t xml:space="preserve"> Engage in clear and effective written arguments and presentations.</w:t>
            </w:r>
          </w:p>
          <w:p w:rsidR="00370254" w:rsidRPr="00E44412" w:rsidRDefault="00E44412" w:rsidP="00E44412">
            <w:pPr>
              <w:pStyle w:val="Bullet"/>
              <w:numPr>
                <w:ilvl w:val="0"/>
                <w:numId w:val="17"/>
              </w:numPr>
              <w:snapToGrid w:val="0"/>
              <w:spacing w:line="276" w:lineRule="auto"/>
              <w:rPr>
                <w:rFonts w:ascii="Arial" w:hAnsi="Arial" w:cs="Arial"/>
                <w:sz w:val="22"/>
                <w:szCs w:val="22"/>
              </w:rPr>
            </w:pPr>
            <w:r w:rsidRPr="00E44412">
              <w:rPr>
                <w:rFonts w:ascii="Arial" w:hAnsi="Arial" w:cs="Arial"/>
                <w:sz w:val="22"/>
                <w:szCs w:val="22"/>
              </w:rPr>
              <w:t xml:space="preserve"> Engage successfully in discussion with different viewpoints.</w:t>
            </w:r>
          </w:p>
        </w:tc>
        <w:tc>
          <w:tcPr>
            <w:tcW w:w="1174" w:type="dxa"/>
            <w:vAlign w:val="center"/>
          </w:tcPr>
          <w:p w:rsidR="00370254" w:rsidRPr="00FE5069" w:rsidRDefault="00370254" w:rsidP="00370254">
            <w:pPr>
              <w:jc w:val="center"/>
              <w:rPr>
                <w:rFonts w:ascii="Arial" w:hAnsi="Arial" w:cs="Arial"/>
              </w:rPr>
            </w:pPr>
            <w:r w:rsidRPr="00BB6763">
              <w:rPr>
                <w:rFonts w:ascii="Arial" w:hAnsi="Arial" w:cs="Arial"/>
                <w:sz w:val="40"/>
                <w:szCs w:val="40"/>
              </w:rPr>
              <w:t>→</w:t>
            </w:r>
          </w:p>
        </w:tc>
        <w:tc>
          <w:tcPr>
            <w:tcW w:w="4698" w:type="dxa"/>
          </w:tcPr>
          <w:p w:rsidR="00370254" w:rsidRDefault="00370254" w:rsidP="00370254">
            <w:pPr>
              <w:rPr>
                <w:rFonts w:ascii="Arial" w:hAnsi="Arial" w:cs="Arial"/>
                <w:b/>
                <w:u w:val="single"/>
              </w:rPr>
            </w:pPr>
            <w:r>
              <w:rPr>
                <w:rFonts w:ascii="Arial" w:hAnsi="Arial" w:cs="Arial"/>
                <w:b/>
                <w:u w:val="single"/>
              </w:rPr>
              <w:t>Teaching and Learning Strategy:</w:t>
            </w:r>
          </w:p>
          <w:p w:rsidR="00113F1B" w:rsidRDefault="00113F1B" w:rsidP="00370254">
            <w:pPr>
              <w:rPr>
                <w:rFonts w:ascii="Arial" w:hAnsi="Arial" w:cs="Arial"/>
              </w:rPr>
            </w:pPr>
          </w:p>
          <w:p w:rsidR="00E44412" w:rsidRPr="00D80446" w:rsidRDefault="00E44412" w:rsidP="00E44412">
            <w:pPr>
              <w:pStyle w:val="ListParagraph"/>
              <w:numPr>
                <w:ilvl w:val="0"/>
                <w:numId w:val="36"/>
              </w:numPr>
              <w:suppressAutoHyphens/>
              <w:snapToGrid w:val="0"/>
              <w:spacing w:line="276" w:lineRule="auto"/>
              <w:contextualSpacing w:val="0"/>
              <w:rPr>
                <w:rFonts w:ascii="Arial" w:hAnsi="Arial" w:cs="Arial"/>
              </w:rPr>
            </w:pPr>
            <w:r w:rsidRPr="00D80446">
              <w:rPr>
                <w:rFonts w:ascii="Arial" w:hAnsi="Arial" w:cs="Arial"/>
              </w:rPr>
              <w:t>Course readings and class discussions. (TS: 1, 2, 3, 5)</w:t>
            </w:r>
          </w:p>
          <w:p w:rsidR="00E44412" w:rsidRPr="00D80446" w:rsidRDefault="00E44412" w:rsidP="00E44412">
            <w:pPr>
              <w:pStyle w:val="ListParagraph"/>
              <w:numPr>
                <w:ilvl w:val="0"/>
                <w:numId w:val="36"/>
              </w:numPr>
              <w:suppressAutoHyphens/>
              <w:snapToGrid w:val="0"/>
              <w:spacing w:line="276" w:lineRule="auto"/>
              <w:contextualSpacing w:val="0"/>
              <w:rPr>
                <w:rFonts w:ascii="Arial" w:hAnsi="Arial" w:cs="Arial"/>
              </w:rPr>
            </w:pPr>
            <w:r w:rsidRPr="00D80446">
              <w:rPr>
                <w:rFonts w:ascii="Arial" w:hAnsi="Arial" w:cs="Arial"/>
              </w:rPr>
              <w:t>Lectures and in-class exercises s (TS: 1, 2, 3, 5)</w:t>
            </w:r>
          </w:p>
          <w:p w:rsidR="00E44412" w:rsidRPr="00D80446" w:rsidRDefault="00E44412" w:rsidP="00E44412">
            <w:pPr>
              <w:pStyle w:val="ListParagraph"/>
              <w:numPr>
                <w:ilvl w:val="0"/>
                <w:numId w:val="36"/>
              </w:numPr>
              <w:suppressAutoHyphens/>
              <w:snapToGrid w:val="0"/>
              <w:spacing w:line="276" w:lineRule="auto"/>
              <w:contextualSpacing w:val="0"/>
              <w:rPr>
                <w:rFonts w:ascii="Arial" w:hAnsi="Arial" w:cs="Arial"/>
              </w:rPr>
            </w:pPr>
            <w:r w:rsidRPr="00D80446">
              <w:rPr>
                <w:rFonts w:ascii="Arial" w:hAnsi="Arial" w:cs="Arial"/>
              </w:rPr>
              <w:t>In-class presentations, public speaking exercises and simulation games. (TS: 1, 2, 4, 5)</w:t>
            </w:r>
          </w:p>
          <w:p w:rsidR="00E44412" w:rsidRDefault="00E44412" w:rsidP="00E44412">
            <w:pPr>
              <w:pStyle w:val="ListParagraph"/>
              <w:numPr>
                <w:ilvl w:val="0"/>
                <w:numId w:val="36"/>
              </w:numPr>
              <w:suppressAutoHyphens/>
              <w:snapToGrid w:val="0"/>
              <w:spacing w:line="276" w:lineRule="auto"/>
              <w:contextualSpacing w:val="0"/>
              <w:rPr>
                <w:rFonts w:ascii="Arial" w:hAnsi="Arial" w:cs="Arial"/>
              </w:rPr>
            </w:pPr>
            <w:r w:rsidRPr="00D80446">
              <w:rPr>
                <w:rFonts w:ascii="Arial" w:hAnsi="Arial" w:cs="Arial"/>
              </w:rPr>
              <w:t>Research papers, exercises on diplomatic correspondence, student presentations. (TS: 1, 2, 3, 5)</w:t>
            </w:r>
          </w:p>
          <w:p w:rsidR="00370254" w:rsidRPr="00E44412" w:rsidRDefault="00E44412" w:rsidP="00E44412">
            <w:pPr>
              <w:pStyle w:val="ListParagraph"/>
              <w:numPr>
                <w:ilvl w:val="0"/>
                <w:numId w:val="36"/>
              </w:numPr>
              <w:suppressAutoHyphens/>
              <w:snapToGrid w:val="0"/>
              <w:spacing w:line="276" w:lineRule="auto"/>
              <w:contextualSpacing w:val="0"/>
              <w:rPr>
                <w:rFonts w:ascii="Arial" w:hAnsi="Arial" w:cs="Arial"/>
              </w:rPr>
            </w:pPr>
            <w:r w:rsidRPr="00E44412">
              <w:rPr>
                <w:rFonts w:ascii="Arial" w:hAnsi="Arial" w:cs="Arial"/>
              </w:rPr>
              <w:t>Model exercises. (TS: 1- 5)</w:t>
            </w:r>
          </w:p>
        </w:tc>
      </w:tr>
      <w:tr w:rsidR="00370254" w:rsidRPr="00FE5069" w:rsidTr="00370254">
        <w:trPr>
          <w:trHeight w:val="143"/>
        </w:trPr>
        <w:tc>
          <w:tcPr>
            <w:tcW w:w="4810" w:type="dxa"/>
            <w:gridSpan w:val="2"/>
            <w:vMerge/>
            <w:tcBorders>
              <w:bottom w:val="single" w:sz="4" w:space="0" w:color="000000" w:themeColor="text1"/>
            </w:tcBorders>
          </w:tcPr>
          <w:p w:rsidR="00370254" w:rsidRPr="00FE5069" w:rsidRDefault="00370254" w:rsidP="00370254">
            <w:pPr>
              <w:rPr>
                <w:rFonts w:ascii="Arial" w:hAnsi="Arial" w:cs="Arial"/>
              </w:rPr>
            </w:pPr>
          </w:p>
        </w:tc>
        <w:tc>
          <w:tcPr>
            <w:tcW w:w="1174" w:type="dxa"/>
            <w:tcBorders>
              <w:bottom w:val="single" w:sz="4" w:space="0" w:color="000000" w:themeColor="text1"/>
            </w:tcBorders>
            <w:vAlign w:val="center"/>
          </w:tcPr>
          <w:p w:rsidR="00E44412" w:rsidRDefault="00E44412" w:rsidP="00113F1B">
            <w:pPr>
              <w:jc w:val="center"/>
              <w:rPr>
                <w:rFonts w:ascii="Arial" w:hAnsi="Arial" w:cs="Arial"/>
                <w:sz w:val="40"/>
                <w:szCs w:val="40"/>
              </w:rPr>
            </w:pPr>
          </w:p>
          <w:p w:rsidR="00E44412" w:rsidRDefault="00E44412" w:rsidP="00113F1B">
            <w:pPr>
              <w:jc w:val="center"/>
              <w:rPr>
                <w:rFonts w:ascii="Arial" w:hAnsi="Arial" w:cs="Arial"/>
                <w:sz w:val="40"/>
                <w:szCs w:val="40"/>
              </w:rPr>
            </w:pPr>
          </w:p>
          <w:p w:rsidR="00E44412" w:rsidRDefault="00E44412" w:rsidP="00113F1B">
            <w:pPr>
              <w:jc w:val="center"/>
              <w:rPr>
                <w:rFonts w:ascii="Arial" w:hAnsi="Arial" w:cs="Arial"/>
                <w:sz w:val="40"/>
                <w:szCs w:val="40"/>
              </w:rPr>
            </w:pPr>
          </w:p>
          <w:p w:rsidR="00370254" w:rsidRPr="0086198C" w:rsidRDefault="00370254" w:rsidP="00E44412">
            <w:pPr>
              <w:jc w:val="center"/>
              <w:rPr>
                <w:rFonts w:ascii="Arial" w:hAnsi="Arial" w:cs="Arial"/>
                <w:sz w:val="40"/>
                <w:szCs w:val="40"/>
              </w:rPr>
            </w:pPr>
            <w:r w:rsidRPr="00BB6763">
              <w:rPr>
                <w:rFonts w:ascii="Arial" w:hAnsi="Arial" w:cs="Arial"/>
                <w:sz w:val="40"/>
                <w:szCs w:val="40"/>
              </w:rPr>
              <w:t>→</w:t>
            </w:r>
          </w:p>
        </w:tc>
        <w:tc>
          <w:tcPr>
            <w:tcW w:w="4698" w:type="dxa"/>
            <w:tcBorders>
              <w:bottom w:val="single" w:sz="4" w:space="0" w:color="000000" w:themeColor="text1"/>
            </w:tcBorders>
          </w:tcPr>
          <w:p w:rsidR="00E44412" w:rsidRDefault="00E44412" w:rsidP="00370254">
            <w:pPr>
              <w:rPr>
                <w:rFonts w:ascii="Arial" w:hAnsi="Arial" w:cs="Arial"/>
                <w:b/>
                <w:u w:val="single"/>
              </w:rPr>
            </w:pPr>
          </w:p>
          <w:p w:rsidR="00E44412" w:rsidRDefault="00E44412" w:rsidP="00370254">
            <w:pPr>
              <w:rPr>
                <w:rFonts w:ascii="Arial" w:hAnsi="Arial" w:cs="Arial"/>
                <w:b/>
                <w:u w:val="single"/>
              </w:rPr>
            </w:pPr>
          </w:p>
          <w:p w:rsidR="00E44412" w:rsidRDefault="00E44412" w:rsidP="00370254">
            <w:pPr>
              <w:rPr>
                <w:rFonts w:ascii="Arial" w:hAnsi="Arial" w:cs="Arial"/>
                <w:b/>
                <w:u w:val="single"/>
              </w:rPr>
            </w:pPr>
          </w:p>
          <w:p w:rsidR="00370254" w:rsidRDefault="00370254" w:rsidP="00370254">
            <w:pPr>
              <w:rPr>
                <w:rFonts w:ascii="Arial" w:hAnsi="Arial" w:cs="Arial"/>
                <w:b/>
                <w:u w:val="single"/>
              </w:rPr>
            </w:pPr>
            <w:r>
              <w:rPr>
                <w:rFonts w:ascii="Arial" w:hAnsi="Arial" w:cs="Arial"/>
                <w:b/>
                <w:u w:val="single"/>
              </w:rPr>
              <w:t>Assessment Strategy</w:t>
            </w:r>
          </w:p>
          <w:p w:rsidR="009670E0" w:rsidRDefault="009670E0" w:rsidP="00370254">
            <w:pPr>
              <w:rPr>
                <w:rFonts w:ascii="Arial" w:hAnsi="Arial" w:cs="Arial"/>
              </w:rPr>
            </w:pPr>
          </w:p>
          <w:p w:rsidR="0059794A" w:rsidRDefault="0059794A" w:rsidP="0059794A">
            <w:pPr>
              <w:pStyle w:val="ListParagraph"/>
              <w:numPr>
                <w:ilvl w:val="3"/>
                <w:numId w:val="39"/>
              </w:numPr>
              <w:suppressAutoHyphens/>
              <w:snapToGrid w:val="0"/>
              <w:rPr>
                <w:rFonts w:ascii="Arial" w:hAnsi="Arial" w:cs="Arial"/>
              </w:rPr>
            </w:pPr>
            <w:r w:rsidRPr="0059794A">
              <w:rPr>
                <w:rFonts w:ascii="Arial" w:hAnsi="Arial" w:cs="Arial"/>
              </w:rPr>
              <w:t>Course work –mid-term exam (20%), research paper (20%) and in-class presentations (10%). (</w:t>
            </w:r>
            <w:r>
              <w:rPr>
                <w:rFonts w:ascii="Arial" w:hAnsi="Arial" w:cs="Arial"/>
              </w:rPr>
              <w:t>TS:1-5</w:t>
            </w:r>
            <w:r w:rsidRPr="0059794A">
              <w:rPr>
                <w:rFonts w:ascii="Arial" w:hAnsi="Arial" w:cs="Arial"/>
              </w:rPr>
              <w:t>);</w:t>
            </w:r>
          </w:p>
          <w:p w:rsidR="0059794A" w:rsidRDefault="0059794A" w:rsidP="0059794A">
            <w:pPr>
              <w:pStyle w:val="ListParagraph"/>
              <w:numPr>
                <w:ilvl w:val="3"/>
                <w:numId w:val="39"/>
              </w:numPr>
              <w:suppressAutoHyphens/>
              <w:snapToGrid w:val="0"/>
              <w:rPr>
                <w:rFonts w:ascii="Arial" w:hAnsi="Arial" w:cs="Arial"/>
              </w:rPr>
            </w:pPr>
          </w:p>
          <w:p w:rsidR="00370254" w:rsidRPr="0059794A" w:rsidRDefault="0059794A" w:rsidP="0059794A">
            <w:pPr>
              <w:pStyle w:val="ListParagraph"/>
              <w:numPr>
                <w:ilvl w:val="3"/>
                <w:numId w:val="39"/>
              </w:numPr>
              <w:suppressAutoHyphens/>
              <w:snapToGrid w:val="0"/>
              <w:rPr>
                <w:rFonts w:ascii="Arial" w:hAnsi="Arial" w:cs="Arial"/>
              </w:rPr>
            </w:pPr>
            <w:r w:rsidRPr="0059794A">
              <w:rPr>
                <w:rFonts w:ascii="Arial" w:hAnsi="Arial" w:cs="Arial"/>
              </w:rPr>
              <w:t>Final Exam – 50% (</w:t>
            </w:r>
            <w:r>
              <w:rPr>
                <w:rFonts w:ascii="Arial" w:hAnsi="Arial" w:cs="Arial"/>
              </w:rPr>
              <w:t>TS</w:t>
            </w:r>
            <w:r w:rsidRPr="0059794A">
              <w:rPr>
                <w:rFonts w:ascii="Arial" w:hAnsi="Arial" w:cs="Arial"/>
              </w:rPr>
              <w:t xml:space="preserve">: </w:t>
            </w:r>
            <w:r>
              <w:rPr>
                <w:rFonts w:ascii="Arial" w:hAnsi="Arial" w:cs="Arial"/>
              </w:rPr>
              <w:t>1-5</w:t>
            </w:r>
            <w:r w:rsidRPr="0059794A">
              <w:rPr>
                <w:rFonts w:ascii="Arial" w:hAnsi="Arial" w:cs="Arial"/>
              </w:rPr>
              <w:t>).</w:t>
            </w:r>
          </w:p>
        </w:tc>
      </w:tr>
      <w:tr w:rsidR="00370254" w:rsidRPr="00FE5069" w:rsidTr="00370254">
        <w:tc>
          <w:tcPr>
            <w:tcW w:w="10682" w:type="dxa"/>
            <w:gridSpan w:val="4"/>
            <w:tcBorders>
              <w:left w:val="nil"/>
              <w:right w:val="nil"/>
            </w:tcBorders>
            <w:vAlign w:val="center"/>
          </w:tcPr>
          <w:p w:rsidR="00370254" w:rsidRPr="00FE5069" w:rsidRDefault="00370254" w:rsidP="00370254">
            <w:pPr>
              <w:rPr>
                <w:rFonts w:ascii="Arial" w:hAnsi="Arial" w:cs="Arial"/>
              </w:rPr>
            </w:pPr>
          </w:p>
        </w:tc>
      </w:tr>
      <w:tr w:rsidR="00370254" w:rsidRPr="00FE5069" w:rsidTr="00370254">
        <w:tc>
          <w:tcPr>
            <w:tcW w:w="10682" w:type="dxa"/>
            <w:gridSpan w:val="4"/>
            <w:vAlign w:val="center"/>
          </w:tcPr>
          <w:p w:rsidR="00370254" w:rsidRDefault="00370254" w:rsidP="00370254">
            <w:pPr>
              <w:jc w:val="center"/>
              <w:rPr>
                <w:rFonts w:ascii="Arial" w:hAnsi="Arial" w:cs="Arial"/>
                <w:b/>
                <w:u w:val="single"/>
              </w:rPr>
            </w:pPr>
          </w:p>
          <w:p w:rsidR="00370254" w:rsidRPr="00B13E5F" w:rsidRDefault="00370254" w:rsidP="00370254">
            <w:pPr>
              <w:jc w:val="center"/>
              <w:rPr>
                <w:rFonts w:ascii="Arial" w:hAnsi="Arial" w:cs="Arial"/>
                <w:b/>
                <w:u w:val="single"/>
              </w:rPr>
            </w:pPr>
            <w:r>
              <w:rPr>
                <w:rFonts w:ascii="Arial" w:hAnsi="Arial" w:cs="Arial"/>
                <w:b/>
                <w:u w:val="single"/>
              </w:rPr>
              <w:t>Key Texts and/or other learning materials</w:t>
            </w:r>
          </w:p>
        </w:tc>
      </w:tr>
      <w:tr w:rsidR="00370254" w:rsidRPr="00FE5069" w:rsidTr="00370254">
        <w:tc>
          <w:tcPr>
            <w:tcW w:w="10682" w:type="dxa"/>
            <w:gridSpan w:val="4"/>
          </w:tcPr>
          <w:p w:rsidR="00113F1B" w:rsidRDefault="00113F1B" w:rsidP="00113F1B">
            <w:pPr>
              <w:jc w:val="both"/>
            </w:pPr>
          </w:p>
          <w:p w:rsidR="0059794A" w:rsidRPr="00D80446" w:rsidRDefault="0059794A" w:rsidP="0059794A">
            <w:pPr>
              <w:autoSpaceDE w:val="0"/>
              <w:spacing w:before="100" w:after="100"/>
              <w:rPr>
                <w:rFonts w:ascii="Arial" w:hAnsi="Arial" w:cs="Arial"/>
                <w:bCs/>
                <w:lang w:val="en-US"/>
              </w:rPr>
            </w:pPr>
            <w:r w:rsidRPr="00D80446">
              <w:rPr>
                <w:rFonts w:ascii="Arial" w:hAnsi="Arial" w:cs="Arial"/>
                <w:bCs/>
                <w:lang w:val="en-US"/>
              </w:rPr>
              <w:t xml:space="preserve">Hocking, B., Spence, D. (2003). </w:t>
            </w:r>
            <w:r w:rsidRPr="00D80446">
              <w:rPr>
                <w:rFonts w:ascii="Arial" w:hAnsi="Arial" w:cs="Arial"/>
                <w:bCs/>
                <w:u w:val="single"/>
                <w:lang w:val="en-US"/>
              </w:rPr>
              <w:t>Foreign Ministries in the European Union: Integrating Diplomats</w:t>
            </w:r>
            <w:r w:rsidRPr="00D80446">
              <w:rPr>
                <w:rFonts w:ascii="Arial" w:hAnsi="Arial" w:cs="Arial"/>
                <w:bCs/>
                <w:lang w:val="en-US"/>
              </w:rPr>
              <w:t>. Palgrave Macmillan.</w:t>
            </w:r>
          </w:p>
          <w:p w:rsidR="0059794A" w:rsidRPr="00D80446" w:rsidRDefault="0059794A" w:rsidP="0059794A">
            <w:pPr>
              <w:pStyle w:val="Heading1"/>
              <w:outlineLvl w:val="0"/>
              <w:rPr>
                <w:rFonts w:ascii="Arial" w:hAnsi="Arial" w:cs="Arial"/>
                <w:b w:val="0"/>
                <w:sz w:val="22"/>
                <w:szCs w:val="22"/>
              </w:rPr>
            </w:pPr>
            <w:r w:rsidRPr="00D80446">
              <w:rPr>
                <w:rFonts w:ascii="Arial" w:hAnsi="Arial" w:cs="Arial"/>
                <w:b w:val="0"/>
                <w:bCs w:val="0"/>
                <w:sz w:val="22"/>
                <w:szCs w:val="22"/>
              </w:rPr>
              <w:t xml:space="preserve">Cardwell, J. (2009). </w:t>
            </w:r>
            <w:r w:rsidRPr="00D80446">
              <w:rPr>
                <w:rFonts w:ascii="Arial" w:hAnsi="Arial" w:cs="Arial"/>
                <w:b w:val="0"/>
                <w:sz w:val="22"/>
                <w:szCs w:val="22"/>
                <w:u w:val="single"/>
              </w:rPr>
              <w:t>EU External Relations and Systems of Governance: The CFSP, Euro-Mediterranean Partnership and Migration</w:t>
            </w:r>
            <w:r w:rsidRPr="00D80446">
              <w:rPr>
                <w:rFonts w:ascii="Arial" w:hAnsi="Arial" w:cs="Arial"/>
                <w:b w:val="0"/>
                <w:sz w:val="22"/>
                <w:szCs w:val="22"/>
              </w:rPr>
              <w:t xml:space="preserve">. </w:t>
            </w:r>
            <w:proofErr w:type="gramStart"/>
            <w:r w:rsidRPr="00D80446">
              <w:rPr>
                <w:rFonts w:ascii="Arial" w:hAnsi="Arial" w:cs="Arial"/>
                <w:b w:val="0"/>
                <w:sz w:val="22"/>
                <w:szCs w:val="22"/>
              </w:rPr>
              <w:t>Routledge.</w:t>
            </w:r>
            <w:proofErr w:type="gramEnd"/>
            <w:r w:rsidRPr="00D80446">
              <w:rPr>
                <w:rFonts w:ascii="Arial" w:hAnsi="Arial" w:cs="Arial"/>
                <w:b w:val="0"/>
                <w:sz w:val="22"/>
                <w:szCs w:val="22"/>
              </w:rPr>
              <w:t xml:space="preserve"> </w:t>
            </w:r>
          </w:p>
          <w:p w:rsidR="0059794A" w:rsidRPr="00D80446" w:rsidRDefault="0059794A" w:rsidP="0059794A">
            <w:pPr>
              <w:spacing w:before="100" w:beforeAutospacing="1" w:after="100" w:afterAutospacing="1"/>
              <w:outlineLvl w:val="0"/>
              <w:rPr>
                <w:rFonts w:ascii="Arial" w:hAnsi="Arial" w:cs="Arial"/>
                <w:bCs/>
                <w:color w:val="000000" w:themeColor="text1"/>
                <w:kern w:val="36"/>
                <w:lang w:val="en-US"/>
              </w:rPr>
            </w:pPr>
            <w:r w:rsidRPr="00D80446">
              <w:rPr>
                <w:rFonts w:ascii="Arial" w:hAnsi="Arial" w:cs="Arial"/>
                <w:bCs/>
                <w:color w:val="000000" w:themeColor="text1"/>
                <w:kern w:val="36"/>
                <w:lang w:val="en-US"/>
              </w:rPr>
              <w:t xml:space="preserve">Hadfield, A. et al. (2013). </w:t>
            </w:r>
            <w:r w:rsidRPr="00D80446">
              <w:rPr>
                <w:rFonts w:ascii="Arial" w:hAnsi="Arial" w:cs="Arial"/>
                <w:bCs/>
                <w:color w:val="000000" w:themeColor="text1"/>
                <w:kern w:val="36"/>
                <w:u w:val="single"/>
                <w:lang w:val="en-US"/>
              </w:rPr>
              <w:t>Foreign Policies of EU Member States</w:t>
            </w:r>
            <w:r w:rsidRPr="00D80446">
              <w:rPr>
                <w:rFonts w:ascii="Arial" w:hAnsi="Arial" w:cs="Arial"/>
                <w:bCs/>
                <w:color w:val="000000" w:themeColor="text1"/>
                <w:kern w:val="36"/>
                <w:lang w:val="en-US"/>
              </w:rPr>
              <w:t>. Routledge. (</w:t>
            </w:r>
            <w:proofErr w:type="gramStart"/>
            <w:r w:rsidRPr="00D80446">
              <w:rPr>
                <w:rFonts w:ascii="Arial" w:hAnsi="Arial" w:cs="Arial"/>
                <w:bCs/>
                <w:color w:val="000000" w:themeColor="text1"/>
                <w:kern w:val="36"/>
                <w:lang w:val="en-US"/>
              </w:rPr>
              <w:t>from</w:t>
            </w:r>
            <w:proofErr w:type="gramEnd"/>
            <w:r w:rsidRPr="00D80446">
              <w:rPr>
                <w:rFonts w:ascii="Arial" w:hAnsi="Arial" w:cs="Arial"/>
                <w:bCs/>
                <w:color w:val="000000" w:themeColor="text1"/>
                <w:kern w:val="36"/>
                <w:lang w:val="en-US"/>
              </w:rPr>
              <w:t xml:space="preserve"> April 2013).</w:t>
            </w:r>
          </w:p>
          <w:p w:rsidR="0059794A" w:rsidRPr="00D80446" w:rsidRDefault="007C4B06" w:rsidP="0059794A">
            <w:pPr>
              <w:pStyle w:val="Heading1"/>
              <w:outlineLvl w:val="0"/>
              <w:rPr>
                <w:rFonts w:ascii="Arial" w:hAnsi="Arial" w:cs="Arial"/>
                <w:b w:val="0"/>
                <w:color w:val="000000" w:themeColor="text1"/>
                <w:sz w:val="22"/>
                <w:szCs w:val="22"/>
              </w:rPr>
            </w:pPr>
            <w:hyperlink r:id="rId7" w:tooltip="search for all books by Michael Baun" w:history="1">
              <w:proofErr w:type="spellStart"/>
              <w:proofErr w:type="gramStart"/>
              <w:r w:rsidR="0059794A" w:rsidRPr="00D80446">
                <w:rPr>
                  <w:rStyle w:val="Hyperlink"/>
                  <w:rFonts w:ascii="Arial" w:hAnsi="Arial" w:cs="Arial"/>
                  <w:b w:val="0"/>
                  <w:color w:val="000000" w:themeColor="text1"/>
                  <w:sz w:val="22"/>
                  <w:szCs w:val="22"/>
                </w:rPr>
                <w:t>Baun</w:t>
              </w:r>
              <w:proofErr w:type="spellEnd"/>
            </w:hyperlink>
            <w:r w:rsidR="0059794A" w:rsidRPr="00D80446">
              <w:rPr>
                <w:rFonts w:ascii="Arial" w:hAnsi="Arial" w:cs="Arial"/>
                <w:b w:val="0"/>
                <w:color w:val="000000" w:themeColor="text1"/>
                <w:sz w:val="22"/>
                <w:szCs w:val="22"/>
              </w:rPr>
              <w:t xml:space="preserve">, M., </w:t>
            </w:r>
            <w:hyperlink r:id="rId8" w:tooltip="search for all books by Dan Marek" w:history="1">
              <w:proofErr w:type="spellStart"/>
              <w:r w:rsidR="0059794A" w:rsidRPr="00D80446">
                <w:rPr>
                  <w:rStyle w:val="Hyperlink"/>
                  <w:rFonts w:ascii="Arial" w:hAnsi="Arial" w:cs="Arial"/>
                  <w:b w:val="0"/>
                  <w:color w:val="000000" w:themeColor="text1"/>
                  <w:sz w:val="22"/>
                  <w:szCs w:val="22"/>
                </w:rPr>
                <w:t>Marek</w:t>
              </w:r>
              <w:proofErr w:type="spellEnd"/>
            </w:hyperlink>
            <w:r w:rsidR="0059794A" w:rsidRPr="00D80446">
              <w:rPr>
                <w:rStyle w:val="Strong"/>
                <w:rFonts w:ascii="Arial" w:hAnsi="Arial" w:cs="Arial"/>
                <w:color w:val="000000" w:themeColor="text1"/>
                <w:sz w:val="22"/>
                <w:szCs w:val="22"/>
              </w:rPr>
              <w:t>, D. (2012).</w:t>
            </w:r>
            <w:r w:rsidR="0059794A" w:rsidRPr="00D80446">
              <w:rPr>
                <w:rFonts w:ascii="Arial" w:hAnsi="Arial" w:cs="Arial"/>
                <w:b w:val="0"/>
                <w:color w:val="000000" w:themeColor="text1"/>
                <w:sz w:val="22"/>
                <w:szCs w:val="22"/>
                <w:u w:val="single"/>
              </w:rPr>
              <w:t>The New Member States and the European Union: Foreign Policy and Europeanization</w:t>
            </w:r>
            <w:r w:rsidR="0059794A" w:rsidRPr="00D80446">
              <w:rPr>
                <w:rFonts w:ascii="Arial" w:hAnsi="Arial" w:cs="Arial"/>
                <w:b w:val="0"/>
                <w:color w:val="000000" w:themeColor="text1"/>
                <w:sz w:val="22"/>
                <w:szCs w:val="22"/>
              </w:rPr>
              <w:t>.</w:t>
            </w:r>
            <w:proofErr w:type="gramEnd"/>
            <w:r w:rsidR="0059794A" w:rsidRPr="00D80446">
              <w:rPr>
                <w:rFonts w:ascii="Arial" w:hAnsi="Arial" w:cs="Arial"/>
                <w:b w:val="0"/>
                <w:color w:val="000000" w:themeColor="text1"/>
                <w:sz w:val="22"/>
                <w:szCs w:val="22"/>
              </w:rPr>
              <w:t xml:space="preserve"> </w:t>
            </w:r>
            <w:proofErr w:type="gramStart"/>
            <w:r w:rsidR="0059794A" w:rsidRPr="00D80446">
              <w:rPr>
                <w:rFonts w:ascii="Arial" w:hAnsi="Arial" w:cs="Arial"/>
                <w:b w:val="0"/>
                <w:color w:val="000000" w:themeColor="text1"/>
                <w:sz w:val="22"/>
                <w:szCs w:val="22"/>
              </w:rPr>
              <w:t>Routledge.</w:t>
            </w:r>
            <w:proofErr w:type="gramEnd"/>
            <w:r w:rsidR="0059794A" w:rsidRPr="00D80446">
              <w:rPr>
                <w:rFonts w:ascii="Arial" w:hAnsi="Arial" w:cs="Arial"/>
                <w:b w:val="0"/>
                <w:color w:val="000000" w:themeColor="text1"/>
                <w:sz w:val="22"/>
                <w:szCs w:val="22"/>
              </w:rPr>
              <w:t xml:space="preserve"> </w:t>
            </w:r>
          </w:p>
          <w:p w:rsidR="0059794A" w:rsidRPr="00D80446" w:rsidRDefault="0059794A" w:rsidP="0059794A">
            <w:pPr>
              <w:spacing w:before="100" w:beforeAutospacing="1" w:after="100" w:afterAutospacing="1"/>
              <w:outlineLvl w:val="0"/>
              <w:rPr>
                <w:rFonts w:ascii="Arial" w:hAnsi="Arial" w:cs="Arial"/>
                <w:b/>
                <w:bCs/>
                <w:color w:val="000000" w:themeColor="text1"/>
                <w:kern w:val="36"/>
                <w:lang w:val="en-US"/>
              </w:rPr>
            </w:pPr>
            <w:r w:rsidRPr="00D80446">
              <w:rPr>
                <w:rFonts w:ascii="Arial" w:hAnsi="Arial" w:cs="Arial"/>
                <w:b/>
                <w:bCs/>
                <w:color w:val="000000" w:themeColor="text1"/>
                <w:kern w:val="36"/>
                <w:lang w:val="en-US"/>
              </w:rPr>
              <w:t>Journal Articles:</w:t>
            </w:r>
          </w:p>
          <w:p w:rsidR="0059794A" w:rsidRPr="00D80446" w:rsidRDefault="0059794A" w:rsidP="0059794A">
            <w:pPr>
              <w:autoSpaceDE w:val="0"/>
              <w:autoSpaceDN w:val="0"/>
              <w:adjustRightInd w:val="0"/>
              <w:rPr>
                <w:rFonts w:ascii="Arial" w:hAnsi="Arial" w:cs="Arial"/>
                <w:color w:val="000000" w:themeColor="text1"/>
                <w:lang w:val="en-US" w:eastAsia="en-GB"/>
              </w:rPr>
            </w:pPr>
            <w:proofErr w:type="spellStart"/>
            <w:r w:rsidRPr="00D80446">
              <w:rPr>
                <w:rFonts w:ascii="Arial" w:hAnsi="Arial" w:cs="Arial"/>
                <w:color w:val="000000" w:themeColor="text1"/>
                <w:lang w:val="en-US" w:eastAsia="en-GB"/>
              </w:rPr>
              <w:t>Berthélemy</w:t>
            </w:r>
            <w:proofErr w:type="spellEnd"/>
            <w:r w:rsidRPr="00D80446">
              <w:rPr>
                <w:rFonts w:ascii="Arial" w:hAnsi="Arial" w:cs="Arial"/>
                <w:color w:val="000000" w:themeColor="text1"/>
                <w:lang w:val="en-US" w:eastAsia="en-GB"/>
              </w:rPr>
              <w:t xml:space="preserve">, J.C., </w:t>
            </w:r>
            <w:proofErr w:type="spellStart"/>
            <w:r w:rsidRPr="00D80446">
              <w:rPr>
                <w:rFonts w:ascii="Arial" w:hAnsi="Arial" w:cs="Arial"/>
                <w:color w:val="000000" w:themeColor="text1"/>
                <w:lang w:val="en-US" w:eastAsia="en-GB"/>
              </w:rPr>
              <w:t>Maurel</w:t>
            </w:r>
            <w:proofErr w:type="spellEnd"/>
            <w:r w:rsidRPr="00D80446">
              <w:rPr>
                <w:rFonts w:ascii="Arial" w:hAnsi="Arial" w:cs="Arial"/>
                <w:color w:val="000000" w:themeColor="text1"/>
                <w:lang w:val="en-US" w:eastAsia="en-GB"/>
              </w:rPr>
              <w:t xml:space="preserve">, M. (2009). </w:t>
            </w:r>
            <w:r w:rsidRPr="00D80446">
              <w:rPr>
                <w:rFonts w:ascii="Arial" w:hAnsi="Arial" w:cs="Arial"/>
                <w:color w:val="000000" w:themeColor="text1"/>
                <w:u w:val="single"/>
                <w:lang w:val="en-US" w:eastAsia="en-GB"/>
              </w:rPr>
              <w:t>The consistency of EU foreign policies towards new member states</w:t>
            </w:r>
            <w:r w:rsidRPr="00D80446">
              <w:rPr>
                <w:rFonts w:ascii="Arial" w:hAnsi="Arial" w:cs="Arial"/>
                <w:color w:val="000000" w:themeColor="text1"/>
                <w:lang w:val="en-US" w:eastAsia="en-GB"/>
              </w:rPr>
              <w:t>. Economic Papers 365, European Commission.</w:t>
            </w:r>
          </w:p>
          <w:p w:rsidR="0059794A" w:rsidRPr="00D80446" w:rsidRDefault="0059794A" w:rsidP="0059794A">
            <w:pPr>
              <w:autoSpaceDE w:val="0"/>
              <w:autoSpaceDN w:val="0"/>
              <w:adjustRightInd w:val="0"/>
              <w:rPr>
                <w:rFonts w:ascii="Arial" w:hAnsi="Arial" w:cs="Arial"/>
                <w:bCs/>
                <w:color w:val="000000" w:themeColor="text1"/>
                <w:lang w:val="en-US" w:eastAsia="en-GB"/>
              </w:rPr>
            </w:pPr>
          </w:p>
          <w:p w:rsidR="0059794A" w:rsidRPr="00D80446" w:rsidRDefault="0059794A" w:rsidP="0059794A">
            <w:pPr>
              <w:pStyle w:val="Heading2"/>
              <w:outlineLvl w:val="1"/>
              <w:rPr>
                <w:rFonts w:ascii="Arial" w:hAnsi="Arial" w:cs="Arial"/>
                <w:b w:val="0"/>
                <w:color w:val="000000" w:themeColor="text1"/>
                <w:sz w:val="22"/>
                <w:szCs w:val="22"/>
              </w:rPr>
            </w:pPr>
            <w:proofErr w:type="spellStart"/>
            <w:r w:rsidRPr="00D80446">
              <w:rPr>
                <w:rFonts w:ascii="Arial" w:hAnsi="Arial" w:cs="Arial"/>
                <w:b w:val="0"/>
                <w:bCs w:val="0"/>
                <w:color w:val="000000" w:themeColor="text1"/>
                <w:sz w:val="22"/>
                <w:szCs w:val="22"/>
                <w:lang w:val="en-US" w:eastAsia="en-GB"/>
              </w:rPr>
              <w:t>Cellerino</w:t>
            </w:r>
            <w:proofErr w:type="spellEnd"/>
            <w:r w:rsidRPr="00D80446">
              <w:rPr>
                <w:rFonts w:ascii="Arial" w:hAnsi="Arial" w:cs="Arial"/>
                <w:b w:val="0"/>
                <w:bCs w:val="0"/>
                <w:color w:val="000000" w:themeColor="text1"/>
                <w:sz w:val="22"/>
                <w:szCs w:val="22"/>
                <w:lang w:val="en-US" w:eastAsia="en-GB"/>
              </w:rPr>
              <w:t xml:space="preserve">, C. (2011). </w:t>
            </w:r>
            <w:r w:rsidRPr="00D80446">
              <w:rPr>
                <w:rFonts w:ascii="Arial" w:hAnsi="Arial" w:cs="Arial"/>
                <w:b w:val="0"/>
                <w:bCs w:val="0"/>
                <w:color w:val="000000" w:themeColor="text1"/>
                <w:sz w:val="22"/>
                <w:szCs w:val="22"/>
                <w:u w:val="single"/>
                <w:lang w:val="en-US" w:eastAsia="en-GB"/>
              </w:rPr>
              <w:t>The New European External Action Service and the Lisbon Call for Coherence of European External Action: Issues of Accountability and Scope</w:t>
            </w:r>
            <w:r w:rsidRPr="00D80446">
              <w:rPr>
                <w:rFonts w:ascii="Arial" w:hAnsi="Arial" w:cs="Arial"/>
                <w:b w:val="0"/>
                <w:bCs w:val="0"/>
                <w:color w:val="000000" w:themeColor="text1"/>
                <w:sz w:val="22"/>
                <w:szCs w:val="22"/>
                <w:lang w:val="en-US" w:eastAsia="en-GB"/>
              </w:rPr>
              <w:t xml:space="preserve">. </w:t>
            </w:r>
            <w:proofErr w:type="gramStart"/>
            <w:r w:rsidRPr="00D80446">
              <w:rPr>
                <w:rFonts w:ascii="Arial" w:hAnsi="Arial" w:cs="Arial"/>
                <w:b w:val="0"/>
                <w:color w:val="000000" w:themeColor="text1"/>
                <w:sz w:val="22"/>
                <w:szCs w:val="22"/>
              </w:rPr>
              <w:t>The Columbia Journal of European Law.</w:t>
            </w:r>
            <w:proofErr w:type="gramEnd"/>
          </w:p>
          <w:p w:rsidR="0059794A" w:rsidRPr="00D80446" w:rsidRDefault="0059794A" w:rsidP="0059794A">
            <w:pPr>
              <w:autoSpaceDE w:val="0"/>
              <w:autoSpaceDN w:val="0"/>
              <w:adjustRightInd w:val="0"/>
              <w:rPr>
                <w:rFonts w:ascii="Arial" w:hAnsi="Arial" w:cs="Arial"/>
                <w:bCs/>
                <w:color w:val="000000" w:themeColor="text1"/>
                <w:lang w:eastAsia="en-GB"/>
              </w:rPr>
            </w:pPr>
          </w:p>
          <w:p w:rsidR="0059794A" w:rsidRPr="00D80446" w:rsidRDefault="0059794A" w:rsidP="0059794A">
            <w:pPr>
              <w:autoSpaceDE w:val="0"/>
              <w:autoSpaceDN w:val="0"/>
              <w:adjustRightInd w:val="0"/>
              <w:rPr>
                <w:rFonts w:ascii="Arial" w:hAnsi="Arial" w:cs="Arial"/>
                <w:bCs/>
                <w:color w:val="000000" w:themeColor="text1"/>
                <w:lang w:val="en-US" w:eastAsia="en-GB"/>
              </w:rPr>
            </w:pPr>
            <w:proofErr w:type="spellStart"/>
            <w:r w:rsidRPr="00D80446">
              <w:rPr>
                <w:rFonts w:ascii="Arial" w:hAnsi="Arial" w:cs="Arial"/>
                <w:bCs/>
                <w:color w:val="000000" w:themeColor="text1"/>
                <w:lang w:val="en-US" w:eastAsia="en-GB"/>
              </w:rPr>
              <w:t>Král</w:t>
            </w:r>
            <w:proofErr w:type="spellEnd"/>
            <w:r w:rsidRPr="00D80446">
              <w:rPr>
                <w:rFonts w:ascii="Arial" w:hAnsi="Arial" w:cs="Arial"/>
                <w:bCs/>
                <w:color w:val="000000" w:themeColor="text1"/>
                <w:lang w:val="en-US" w:eastAsia="en-GB"/>
              </w:rPr>
              <w:t xml:space="preserve">, D. (2005). </w:t>
            </w:r>
            <w:r w:rsidRPr="00D80446">
              <w:rPr>
                <w:rFonts w:ascii="Arial" w:hAnsi="Arial" w:cs="Arial"/>
                <w:bCs/>
                <w:color w:val="000000" w:themeColor="text1"/>
                <w:u w:val="single"/>
                <w:lang w:val="en-US" w:eastAsia="en-GB"/>
              </w:rPr>
              <w:t xml:space="preserve">Enlarging </w:t>
            </w:r>
            <w:proofErr w:type="spellStart"/>
            <w:r w:rsidRPr="00D80446">
              <w:rPr>
                <w:rFonts w:ascii="Arial" w:hAnsi="Arial" w:cs="Arial"/>
                <w:bCs/>
                <w:color w:val="000000" w:themeColor="text1"/>
                <w:u w:val="single"/>
                <w:lang w:val="en-US" w:eastAsia="en-GB"/>
              </w:rPr>
              <w:t>Eu</w:t>
            </w:r>
            <w:proofErr w:type="spellEnd"/>
            <w:r w:rsidRPr="00D80446">
              <w:rPr>
                <w:rFonts w:ascii="Arial" w:hAnsi="Arial" w:cs="Arial"/>
                <w:bCs/>
                <w:color w:val="000000" w:themeColor="text1"/>
                <w:u w:val="single"/>
                <w:lang w:val="en-US" w:eastAsia="en-GB"/>
              </w:rPr>
              <w:t xml:space="preserve"> Foreign Policy – The Role of New EU member States and Candidate Countries</w:t>
            </w:r>
            <w:r w:rsidRPr="00D80446">
              <w:rPr>
                <w:rFonts w:ascii="Arial" w:hAnsi="Arial" w:cs="Arial"/>
                <w:bCs/>
                <w:color w:val="000000" w:themeColor="text1"/>
                <w:lang w:val="en-US" w:eastAsia="en-GB"/>
              </w:rPr>
              <w:t>. EUROPEUM Institute for European Policy.</w:t>
            </w:r>
          </w:p>
          <w:p w:rsidR="0059794A" w:rsidRPr="00D80446" w:rsidRDefault="0059794A" w:rsidP="0059794A">
            <w:pPr>
              <w:autoSpaceDE w:val="0"/>
              <w:autoSpaceDN w:val="0"/>
              <w:adjustRightInd w:val="0"/>
              <w:rPr>
                <w:rFonts w:ascii="Arial" w:hAnsi="Arial" w:cs="Arial"/>
                <w:bCs/>
                <w:color w:val="000000" w:themeColor="text1"/>
                <w:lang w:val="en-US" w:eastAsia="en-GB"/>
              </w:rPr>
            </w:pPr>
          </w:p>
          <w:p w:rsidR="0059794A" w:rsidRPr="00D80446" w:rsidRDefault="0059794A" w:rsidP="0059794A">
            <w:pPr>
              <w:autoSpaceDE w:val="0"/>
              <w:autoSpaceDN w:val="0"/>
              <w:adjustRightInd w:val="0"/>
              <w:rPr>
                <w:rFonts w:ascii="Arial" w:hAnsi="Arial" w:cs="Arial"/>
                <w:b/>
                <w:bCs/>
                <w:color w:val="000000" w:themeColor="text1"/>
                <w:lang w:val="en-US" w:eastAsia="en-GB"/>
              </w:rPr>
            </w:pPr>
            <w:r w:rsidRPr="00D80446">
              <w:rPr>
                <w:rFonts w:ascii="Arial" w:hAnsi="Arial" w:cs="Arial"/>
                <w:b/>
                <w:bCs/>
                <w:color w:val="000000" w:themeColor="text1"/>
                <w:lang w:val="en-US" w:eastAsia="en-GB"/>
              </w:rPr>
              <w:t>Government publications:</w:t>
            </w:r>
          </w:p>
          <w:p w:rsidR="0059794A" w:rsidRPr="00D80446" w:rsidRDefault="0059794A" w:rsidP="0059794A">
            <w:pPr>
              <w:autoSpaceDE w:val="0"/>
              <w:autoSpaceDN w:val="0"/>
              <w:adjustRightInd w:val="0"/>
              <w:rPr>
                <w:rFonts w:ascii="Arial" w:hAnsi="Arial" w:cs="Arial"/>
                <w:bCs/>
                <w:color w:val="000000" w:themeColor="text1"/>
                <w:lang w:val="en-US" w:eastAsia="en-GB"/>
              </w:rPr>
            </w:pPr>
          </w:p>
          <w:p w:rsidR="0059794A" w:rsidRPr="00D80446" w:rsidRDefault="0059794A" w:rsidP="0059794A">
            <w:pPr>
              <w:autoSpaceDE w:val="0"/>
              <w:autoSpaceDN w:val="0"/>
              <w:adjustRightInd w:val="0"/>
              <w:rPr>
                <w:rFonts w:ascii="Arial" w:hAnsi="Arial" w:cs="Arial"/>
                <w:bCs/>
                <w:color w:val="000000" w:themeColor="text1"/>
                <w:lang w:val="en-US" w:eastAsia="en-GB"/>
              </w:rPr>
            </w:pPr>
            <w:r w:rsidRPr="00D80446">
              <w:rPr>
                <w:rFonts w:ascii="Arial" w:hAnsi="Arial" w:cs="Arial"/>
                <w:bCs/>
                <w:color w:val="000000" w:themeColor="text1"/>
                <w:lang w:val="en-US" w:eastAsia="en-GB"/>
              </w:rPr>
              <w:t>House of Commons Library.</w:t>
            </w:r>
            <w:r w:rsidRPr="00D80446">
              <w:rPr>
                <w:rFonts w:ascii="Arial" w:hAnsi="Arial" w:cs="Arial"/>
                <w:bCs/>
                <w:color w:val="000000" w:themeColor="text1"/>
                <w:u w:val="single"/>
                <w:lang w:val="en-US" w:eastAsia="en-GB"/>
              </w:rPr>
              <w:t xml:space="preserve"> British Foreign Policy Since 1997</w:t>
            </w:r>
            <w:r w:rsidRPr="00D80446">
              <w:rPr>
                <w:rFonts w:ascii="Arial" w:hAnsi="Arial" w:cs="Arial"/>
                <w:bCs/>
                <w:color w:val="000000" w:themeColor="text1"/>
                <w:lang w:val="en-US" w:eastAsia="en-GB"/>
              </w:rPr>
              <w:t xml:space="preserve">. (2008). Research paper 08/05, 23 June 2008. </w:t>
            </w:r>
          </w:p>
          <w:p w:rsidR="0059794A" w:rsidRDefault="0059794A" w:rsidP="0059794A">
            <w:pPr>
              <w:rPr>
                <w:rFonts w:ascii="Arial" w:hAnsi="Arial" w:cs="Arial"/>
                <w:bCs/>
                <w:color w:val="000000" w:themeColor="text1"/>
                <w:lang w:val="en-US" w:eastAsia="en-GB"/>
              </w:rPr>
            </w:pPr>
          </w:p>
          <w:p w:rsidR="00113F1B" w:rsidRDefault="0059794A" w:rsidP="0059794A">
            <w:pPr>
              <w:rPr>
                <w:rFonts w:ascii="Arial" w:hAnsi="Arial" w:cs="Arial"/>
                <w:bCs/>
                <w:color w:val="000000" w:themeColor="text1"/>
                <w:lang w:val="en-US" w:eastAsia="en-GB"/>
              </w:rPr>
            </w:pPr>
            <w:r w:rsidRPr="00D80446">
              <w:rPr>
                <w:rFonts w:ascii="Arial" w:hAnsi="Arial" w:cs="Arial"/>
                <w:bCs/>
                <w:color w:val="000000" w:themeColor="text1"/>
                <w:lang w:val="en-US" w:eastAsia="en-GB"/>
              </w:rPr>
              <w:t>Several videos produced by the TV Newsroom of the European Council examining the role of EU EAS are played in class, depending on the case-studies covered and student interest.</w:t>
            </w:r>
            <w:r w:rsidRPr="00A118B3">
              <w:rPr>
                <w:rFonts w:ascii="Arial" w:hAnsi="Arial" w:cs="Arial"/>
                <w:bCs/>
                <w:color w:val="000000" w:themeColor="text1"/>
                <w:lang w:val="en-US" w:eastAsia="en-GB"/>
              </w:rPr>
              <w:t xml:space="preserve">  </w:t>
            </w:r>
          </w:p>
          <w:p w:rsidR="0059794A" w:rsidRPr="00FE5069" w:rsidRDefault="0059794A" w:rsidP="0059794A">
            <w:pPr>
              <w:rPr>
                <w:rFonts w:ascii="Arial" w:hAnsi="Arial" w:cs="Arial"/>
              </w:rPr>
            </w:pPr>
          </w:p>
        </w:tc>
      </w:tr>
      <w:tr w:rsidR="00370254" w:rsidRPr="00FE5069" w:rsidTr="00370254">
        <w:tc>
          <w:tcPr>
            <w:tcW w:w="10682" w:type="dxa"/>
            <w:gridSpan w:val="4"/>
          </w:tcPr>
          <w:p w:rsidR="00370254" w:rsidRPr="00B13E5F" w:rsidRDefault="00370254" w:rsidP="00370254">
            <w:pPr>
              <w:rPr>
                <w:rFonts w:ascii="Arial" w:hAnsi="Arial" w:cs="Arial"/>
                <w:sz w:val="16"/>
                <w:szCs w:val="16"/>
              </w:rPr>
            </w:pPr>
            <w:r w:rsidRPr="00B13E5F">
              <w:rPr>
                <w:rFonts w:ascii="Arial" w:hAnsi="Arial" w:cs="Arial"/>
                <w:b/>
                <w:sz w:val="16"/>
                <w:szCs w:val="16"/>
              </w:rPr>
              <w:t xml:space="preserve">Please note: </w:t>
            </w:r>
            <w:r w:rsidRPr="00B13E5F">
              <w:rPr>
                <w:rFonts w:ascii="Arial" w:hAnsi="Arial" w:cs="Arial"/>
                <w:sz w:val="16"/>
                <w:szCs w:val="16"/>
              </w:rPr>
              <w:t>This specification provides a concise summary of the main features of the module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and programme can be found in the departmental or programme handbook.  The accuracy of the information contained in this document is reviewed annually by the University of Buckingham and may be checked by the Quality Assurance Agency.</w:t>
            </w: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of Production</w:t>
            </w:r>
          </w:p>
        </w:tc>
        <w:tc>
          <w:tcPr>
            <w:tcW w:w="7046" w:type="dxa"/>
            <w:gridSpan w:val="3"/>
          </w:tcPr>
          <w:p w:rsidR="00370254" w:rsidRPr="00B13E5F" w:rsidRDefault="0059794A" w:rsidP="00370254">
            <w:pPr>
              <w:rPr>
                <w:rFonts w:ascii="Arial" w:hAnsi="Arial" w:cs="Arial"/>
                <w:sz w:val="16"/>
                <w:szCs w:val="16"/>
              </w:rPr>
            </w:pPr>
            <w:r>
              <w:rPr>
                <w:rFonts w:ascii="Arial" w:hAnsi="Arial" w:cs="Arial"/>
                <w:sz w:val="16"/>
                <w:szCs w:val="16"/>
              </w:rPr>
              <w:t>28</w:t>
            </w:r>
            <w:r w:rsidR="00370254">
              <w:rPr>
                <w:rFonts w:ascii="Arial" w:hAnsi="Arial" w:cs="Arial"/>
                <w:sz w:val="16"/>
                <w:szCs w:val="16"/>
              </w:rPr>
              <w:t xml:space="preserve"> August 2013 </w:t>
            </w: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approved by School Learning and Teaching Committee</w:t>
            </w:r>
          </w:p>
        </w:tc>
        <w:tc>
          <w:tcPr>
            <w:tcW w:w="7046" w:type="dxa"/>
            <w:gridSpan w:val="3"/>
          </w:tcPr>
          <w:p w:rsidR="00370254" w:rsidRPr="00B13E5F" w:rsidRDefault="00370254" w:rsidP="00370254">
            <w:pPr>
              <w:rPr>
                <w:rFonts w:ascii="Arial" w:hAnsi="Arial" w:cs="Arial"/>
                <w:sz w:val="16"/>
                <w:szCs w:val="16"/>
              </w:rPr>
            </w:pP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approved by School Board of Study</w:t>
            </w:r>
          </w:p>
        </w:tc>
        <w:tc>
          <w:tcPr>
            <w:tcW w:w="7046" w:type="dxa"/>
            <w:gridSpan w:val="3"/>
          </w:tcPr>
          <w:p w:rsidR="00370254" w:rsidRPr="00B13E5F" w:rsidRDefault="00370254" w:rsidP="00370254">
            <w:pPr>
              <w:rPr>
                <w:rFonts w:ascii="Arial" w:hAnsi="Arial" w:cs="Arial"/>
                <w:sz w:val="16"/>
                <w:szCs w:val="16"/>
              </w:rPr>
            </w:pP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approved by University Learning and Teaching Committee</w:t>
            </w:r>
          </w:p>
        </w:tc>
        <w:tc>
          <w:tcPr>
            <w:tcW w:w="7046" w:type="dxa"/>
            <w:gridSpan w:val="3"/>
          </w:tcPr>
          <w:p w:rsidR="00370254" w:rsidRPr="00B13E5F" w:rsidRDefault="00370254" w:rsidP="00370254">
            <w:pPr>
              <w:rPr>
                <w:rFonts w:ascii="Arial" w:hAnsi="Arial" w:cs="Arial"/>
                <w:sz w:val="16"/>
                <w:szCs w:val="16"/>
              </w:rPr>
            </w:pP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of Annual Review</w:t>
            </w:r>
          </w:p>
        </w:tc>
        <w:tc>
          <w:tcPr>
            <w:tcW w:w="7046" w:type="dxa"/>
            <w:gridSpan w:val="3"/>
          </w:tcPr>
          <w:p w:rsidR="00370254" w:rsidRPr="00B13E5F" w:rsidRDefault="00370254" w:rsidP="00370254">
            <w:pPr>
              <w:rPr>
                <w:rFonts w:ascii="Arial" w:hAnsi="Arial" w:cs="Arial"/>
                <w:sz w:val="16"/>
                <w:szCs w:val="16"/>
              </w:rPr>
            </w:pPr>
          </w:p>
        </w:tc>
      </w:tr>
    </w:tbl>
    <w:p w:rsidR="00FE5069" w:rsidRDefault="00FE5069"/>
    <w:p w:rsidR="00D52B7C" w:rsidRDefault="00D52B7C" w:rsidP="0086198C">
      <w:pPr>
        <w:spacing w:after="200" w:line="276" w:lineRule="auto"/>
      </w:pPr>
    </w:p>
    <w:sectPr w:rsidR="00D52B7C" w:rsidSect="00FE5069">
      <w:headerReference w:type="default" r:id="rId9"/>
      <w:pgSz w:w="11906" w:h="16838"/>
      <w:pgMar w:top="720" w:right="720" w:bottom="720"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C1E" w:rsidRDefault="00943C1E" w:rsidP="00D52B7C">
      <w:r>
        <w:separator/>
      </w:r>
    </w:p>
  </w:endnote>
  <w:endnote w:type="continuationSeparator" w:id="0">
    <w:p w:rsidR="00943C1E" w:rsidRDefault="00943C1E" w:rsidP="00D52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C1E" w:rsidRDefault="00943C1E" w:rsidP="00D52B7C">
      <w:r>
        <w:separator/>
      </w:r>
    </w:p>
  </w:footnote>
  <w:footnote w:type="continuationSeparator" w:id="0">
    <w:p w:rsidR="00943C1E" w:rsidRDefault="00943C1E" w:rsidP="00D52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7C" w:rsidRDefault="00D52B7C">
    <w:pPr>
      <w:pStyle w:val="Header"/>
    </w:pPr>
    <w:r w:rsidRPr="00D52B7C">
      <w:rPr>
        <w:noProof/>
        <w:lang w:val="en-US"/>
      </w:rPr>
      <w:drawing>
        <wp:inline distT="0" distB="0" distL="0" distR="0">
          <wp:extent cx="2111375" cy="443865"/>
          <wp:effectExtent l="19050" t="0" r="3175" b="0"/>
          <wp:docPr id="3"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1" cstate="print"/>
                  <a:stretch>
                    <a:fillRect/>
                  </a:stretch>
                </pic:blipFill>
                <pic:spPr>
                  <a:xfrm>
                    <a:off x="0" y="0"/>
                    <a:ext cx="2111375" cy="443865"/>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5"/>
    <w:multiLevelType w:val="singleLevel"/>
    <w:tmpl w:val="00000005"/>
    <w:name w:val="WW8Num6"/>
    <w:lvl w:ilvl="0">
      <w:start w:val="1"/>
      <w:numFmt w:val="decimal"/>
      <w:lvlText w:val="%1."/>
      <w:lvlJc w:val="left"/>
      <w:pPr>
        <w:tabs>
          <w:tab w:val="num" w:pos="360"/>
        </w:tabs>
        <w:ind w:left="360" w:hanging="360"/>
      </w:pPr>
    </w:lvl>
  </w:abstractNum>
  <w:abstractNum w:abstractNumId="2">
    <w:nsid w:val="00000006"/>
    <w:multiLevelType w:val="singleLevel"/>
    <w:tmpl w:val="00000006"/>
    <w:name w:val="WW8Num7"/>
    <w:lvl w:ilvl="0">
      <w:start w:val="1"/>
      <w:numFmt w:val="decimal"/>
      <w:lvlText w:val="%1."/>
      <w:lvlJc w:val="left"/>
      <w:pPr>
        <w:tabs>
          <w:tab w:val="num" w:pos="360"/>
        </w:tabs>
        <w:ind w:left="360" w:hanging="360"/>
      </w:pPr>
    </w:lvl>
  </w:abstractNum>
  <w:abstractNum w:abstractNumId="3">
    <w:nsid w:val="008B11F9"/>
    <w:multiLevelType w:val="hybridMultilevel"/>
    <w:tmpl w:val="51800FC4"/>
    <w:lvl w:ilvl="0" w:tplc="D18228D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0EB73542"/>
    <w:multiLevelType w:val="hybridMultilevel"/>
    <w:tmpl w:val="D1C4050A"/>
    <w:lvl w:ilvl="0" w:tplc="B5AC021E">
      <w:start w:val="1"/>
      <w:numFmt w:val="decimal"/>
      <w:lvlText w:val="%1."/>
      <w:lvlJc w:val="left"/>
      <w:pPr>
        <w:tabs>
          <w:tab w:val="num" w:pos="360"/>
        </w:tabs>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6CF3AA4"/>
    <w:multiLevelType w:val="hybridMultilevel"/>
    <w:tmpl w:val="C4C8D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D170E8"/>
    <w:multiLevelType w:val="hybridMultilevel"/>
    <w:tmpl w:val="877C3A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1B14760A"/>
    <w:multiLevelType w:val="hybridMultilevel"/>
    <w:tmpl w:val="B37E69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C9821B7"/>
    <w:multiLevelType w:val="multilevel"/>
    <w:tmpl w:val="44D65CC6"/>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9">
    <w:nsid w:val="27906B82"/>
    <w:multiLevelType w:val="hybridMultilevel"/>
    <w:tmpl w:val="89808E76"/>
    <w:lvl w:ilvl="0" w:tplc="D1BCC72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88818A0"/>
    <w:multiLevelType w:val="multilevel"/>
    <w:tmpl w:val="CE807982"/>
    <w:name w:val="WW8Num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11">
    <w:nsid w:val="30905400"/>
    <w:multiLevelType w:val="hybridMultilevel"/>
    <w:tmpl w:val="7078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E03513"/>
    <w:multiLevelType w:val="hybridMultilevel"/>
    <w:tmpl w:val="73C821BC"/>
    <w:lvl w:ilvl="0" w:tplc="04090001">
      <w:start w:val="1"/>
      <w:numFmt w:val="bullet"/>
      <w:lvlText w:val=""/>
      <w:lvlJc w:val="left"/>
      <w:pPr>
        <w:ind w:left="720" w:hanging="360"/>
      </w:pPr>
      <w:rPr>
        <w:rFonts w:ascii="Symbol" w:hAnsi="Symbo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B361F3"/>
    <w:multiLevelType w:val="hybridMultilevel"/>
    <w:tmpl w:val="ECA8700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nsid w:val="35AE135F"/>
    <w:multiLevelType w:val="hybridMultilevel"/>
    <w:tmpl w:val="D5603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AAD336A"/>
    <w:multiLevelType w:val="multilevel"/>
    <w:tmpl w:val="769E1352"/>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left"/>
      <w:pPr>
        <w:tabs>
          <w:tab w:val="num" w:pos="1800"/>
        </w:tabs>
        <w:ind w:left="1800" w:hanging="180"/>
      </w:pPr>
    </w:lvl>
    <w:lvl w:ilvl="3">
      <w:start w:val="1"/>
      <w:numFmt w:val="decimal"/>
      <w:lvlText w:val="%4."/>
      <w:lvlJc w:val="left"/>
      <w:pPr>
        <w:tabs>
          <w:tab w:val="num" w:pos="396"/>
        </w:tabs>
        <w:ind w:left="396"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6">
    <w:nsid w:val="40AE1D0A"/>
    <w:multiLevelType w:val="hybridMultilevel"/>
    <w:tmpl w:val="7DCEDB7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41191417"/>
    <w:multiLevelType w:val="hybridMultilevel"/>
    <w:tmpl w:val="E6060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27B1859"/>
    <w:multiLevelType w:val="hybridMultilevel"/>
    <w:tmpl w:val="C550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567217"/>
    <w:multiLevelType w:val="multilevel"/>
    <w:tmpl w:val="769E1352"/>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left"/>
      <w:pPr>
        <w:tabs>
          <w:tab w:val="num" w:pos="1800"/>
        </w:tabs>
        <w:ind w:left="1800" w:hanging="180"/>
      </w:pPr>
    </w:lvl>
    <w:lvl w:ilvl="3">
      <w:start w:val="1"/>
      <w:numFmt w:val="decimal"/>
      <w:lvlText w:val="%4."/>
      <w:lvlJc w:val="left"/>
      <w:pPr>
        <w:tabs>
          <w:tab w:val="num" w:pos="396"/>
        </w:tabs>
        <w:ind w:left="396"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0">
    <w:nsid w:val="460A1EE1"/>
    <w:multiLevelType w:val="hybridMultilevel"/>
    <w:tmpl w:val="B322B420"/>
    <w:lvl w:ilvl="0" w:tplc="BCA8F3BA">
      <w:start w:val="1"/>
      <w:numFmt w:val="decimal"/>
      <w:lvlText w:val="%1."/>
      <w:lvlJc w:val="left"/>
      <w:pPr>
        <w:ind w:left="502" w:hanging="360"/>
      </w:pPr>
      <w:rPr>
        <w:rFonts w:hint="default"/>
      </w:rPr>
    </w:lvl>
    <w:lvl w:ilvl="1" w:tplc="CEDEC80A" w:tentative="1">
      <w:start w:val="1"/>
      <w:numFmt w:val="lowerLetter"/>
      <w:lvlText w:val="%2."/>
      <w:lvlJc w:val="left"/>
      <w:pPr>
        <w:ind w:left="1222" w:hanging="360"/>
      </w:pPr>
    </w:lvl>
    <w:lvl w:ilvl="2" w:tplc="CB7E43E8" w:tentative="1">
      <w:start w:val="1"/>
      <w:numFmt w:val="lowerRoman"/>
      <w:lvlText w:val="%3."/>
      <w:lvlJc w:val="right"/>
      <w:pPr>
        <w:ind w:left="1942" w:hanging="180"/>
      </w:pPr>
    </w:lvl>
    <w:lvl w:ilvl="3" w:tplc="8CFAFE68" w:tentative="1">
      <w:start w:val="1"/>
      <w:numFmt w:val="decimal"/>
      <w:lvlText w:val="%4."/>
      <w:lvlJc w:val="left"/>
      <w:pPr>
        <w:ind w:left="2662" w:hanging="360"/>
      </w:pPr>
    </w:lvl>
    <w:lvl w:ilvl="4" w:tplc="A7AE2BF8" w:tentative="1">
      <w:start w:val="1"/>
      <w:numFmt w:val="lowerLetter"/>
      <w:lvlText w:val="%5."/>
      <w:lvlJc w:val="left"/>
      <w:pPr>
        <w:ind w:left="3382" w:hanging="360"/>
      </w:pPr>
    </w:lvl>
    <w:lvl w:ilvl="5" w:tplc="38E644E0" w:tentative="1">
      <w:start w:val="1"/>
      <w:numFmt w:val="lowerRoman"/>
      <w:lvlText w:val="%6."/>
      <w:lvlJc w:val="right"/>
      <w:pPr>
        <w:ind w:left="4102" w:hanging="180"/>
      </w:pPr>
    </w:lvl>
    <w:lvl w:ilvl="6" w:tplc="D0F4B1B6" w:tentative="1">
      <w:start w:val="1"/>
      <w:numFmt w:val="decimal"/>
      <w:lvlText w:val="%7."/>
      <w:lvlJc w:val="left"/>
      <w:pPr>
        <w:ind w:left="4822" w:hanging="360"/>
      </w:pPr>
    </w:lvl>
    <w:lvl w:ilvl="7" w:tplc="2EFE3C5A" w:tentative="1">
      <w:start w:val="1"/>
      <w:numFmt w:val="lowerLetter"/>
      <w:lvlText w:val="%8."/>
      <w:lvlJc w:val="left"/>
      <w:pPr>
        <w:ind w:left="5542" w:hanging="360"/>
      </w:pPr>
    </w:lvl>
    <w:lvl w:ilvl="8" w:tplc="92900D60" w:tentative="1">
      <w:start w:val="1"/>
      <w:numFmt w:val="lowerRoman"/>
      <w:lvlText w:val="%9."/>
      <w:lvlJc w:val="right"/>
      <w:pPr>
        <w:ind w:left="6262" w:hanging="180"/>
      </w:pPr>
    </w:lvl>
  </w:abstractNum>
  <w:abstractNum w:abstractNumId="21">
    <w:nsid w:val="483A0E75"/>
    <w:multiLevelType w:val="hybridMultilevel"/>
    <w:tmpl w:val="937C99A4"/>
    <w:lvl w:ilvl="0" w:tplc="7A4C413A">
      <w:start w:val="1"/>
      <w:numFmt w:val="decimal"/>
      <w:lvlText w:val="%1."/>
      <w:lvlJc w:val="left"/>
      <w:pPr>
        <w:ind w:left="360" w:hanging="360"/>
      </w:pPr>
    </w:lvl>
    <w:lvl w:ilvl="1" w:tplc="DABE27C0" w:tentative="1">
      <w:start w:val="1"/>
      <w:numFmt w:val="lowerLetter"/>
      <w:lvlText w:val="%2."/>
      <w:lvlJc w:val="left"/>
      <w:pPr>
        <w:ind w:left="1080" w:hanging="360"/>
      </w:pPr>
    </w:lvl>
    <w:lvl w:ilvl="2" w:tplc="6B82CF4E" w:tentative="1">
      <w:start w:val="1"/>
      <w:numFmt w:val="lowerRoman"/>
      <w:lvlText w:val="%3."/>
      <w:lvlJc w:val="right"/>
      <w:pPr>
        <w:ind w:left="1800" w:hanging="180"/>
      </w:pPr>
    </w:lvl>
    <w:lvl w:ilvl="3" w:tplc="84C86208" w:tentative="1">
      <w:start w:val="1"/>
      <w:numFmt w:val="decimal"/>
      <w:lvlText w:val="%4."/>
      <w:lvlJc w:val="left"/>
      <w:pPr>
        <w:ind w:left="2520" w:hanging="360"/>
      </w:pPr>
    </w:lvl>
    <w:lvl w:ilvl="4" w:tplc="50C870CA" w:tentative="1">
      <w:start w:val="1"/>
      <w:numFmt w:val="lowerLetter"/>
      <w:lvlText w:val="%5."/>
      <w:lvlJc w:val="left"/>
      <w:pPr>
        <w:ind w:left="3240" w:hanging="360"/>
      </w:pPr>
    </w:lvl>
    <w:lvl w:ilvl="5" w:tplc="74AA25C2" w:tentative="1">
      <w:start w:val="1"/>
      <w:numFmt w:val="lowerRoman"/>
      <w:lvlText w:val="%6."/>
      <w:lvlJc w:val="right"/>
      <w:pPr>
        <w:ind w:left="3960" w:hanging="180"/>
      </w:pPr>
    </w:lvl>
    <w:lvl w:ilvl="6" w:tplc="FC7E206E" w:tentative="1">
      <w:start w:val="1"/>
      <w:numFmt w:val="decimal"/>
      <w:lvlText w:val="%7."/>
      <w:lvlJc w:val="left"/>
      <w:pPr>
        <w:ind w:left="4680" w:hanging="360"/>
      </w:pPr>
    </w:lvl>
    <w:lvl w:ilvl="7" w:tplc="97F2BE4C" w:tentative="1">
      <w:start w:val="1"/>
      <w:numFmt w:val="lowerLetter"/>
      <w:lvlText w:val="%8."/>
      <w:lvlJc w:val="left"/>
      <w:pPr>
        <w:ind w:left="5400" w:hanging="360"/>
      </w:pPr>
    </w:lvl>
    <w:lvl w:ilvl="8" w:tplc="FD04354A" w:tentative="1">
      <w:start w:val="1"/>
      <w:numFmt w:val="lowerRoman"/>
      <w:lvlText w:val="%9."/>
      <w:lvlJc w:val="right"/>
      <w:pPr>
        <w:ind w:left="6120" w:hanging="180"/>
      </w:pPr>
    </w:lvl>
  </w:abstractNum>
  <w:abstractNum w:abstractNumId="22">
    <w:nsid w:val="4B0F4577"/>
    <w:multiLevelType w:val="hybridMultilevel"/>
    <w:tmpl w:val="E80CCDE2"/>
    <w:lvl w:ilvl="0" w:tplc="EFD0A40A">
      <w:start w:val="1"/>
      <w:numFmt w:val="bullet"/>
      <w:lvlText w:val=""/>
      <w:lvlJc w:val="left"/>
      <w:pPr>
        <w:ind w:left="360" w:hanging="360"/>
      </w:pPr>
      <w:rPr>
        <w:rFonts w:ascii="Symbol" w:hAnsi="Symbol" w:hint="default"/>
      </w:rPr>
    </w:lvl>
    <w:lvl w:ilvl="1" w:tplc="B82CF9AA" w:tentative="1">
      <w:start w:val="1"/>
      <w:numFmt w:val="lowerLetter"/>
      <w:lvlText w:val="%2."/>
      <w:lvlJc w:val="left"/>
      <w:pPr>
        <w:ind w:left="1080" w:hanging="360"/>
      </w:pPr>
    </w:lvl>
    <w:lvl w:ilvl="2" w:tplc="89925114" w:tentative="1">
      <w:start w:val="1"/>
      <w:numFmt w:val="lowerRoman"/>
      <w:lvlText w:val="%3."/>
      <w:lvlJc w:val="right"/>
      <w:pPr>
        <w:ind w:left="1800" w:hanging="180"/>
      </w:pPr>
    </w:lvl>
    <w:lvl w:ilvl="3" w:tplc="FCA60C94" w:tentative="1">
      <w:start w:val="1"/>
      <w:numFmt w:val="decimal"/>
      <w:lvlText w:val="%4."/>
      <w:lvlJc w:val="left"/>
      <w:pPr>
        <w:ind w:left="2520" w:hanging="360"/>
      </w:pPr>
    </w:lvl>
    <w:lvl w:ilvl="4" w:tplc="F9362634" w:tentative="1">
      <w:start w:val="1"/>
      <w:numFmt w:val="lowerLetter"/>
      <w:lvlText w:val="%5."/>
      <w:lvlJc w:val="left"/>
      <w:pPr>
        <w:ind w:left="3240" w:hanging="360"/>
      </w:pPr>
    </w:lvl>
    <w:lvl w:ilvl="5" w:tplc="E77AE522" w:tentative="1">
      <w:start w:val="1"/>
      <w:numFmt w:val="lowerRoman"/>
      <w:lvlText w:val="%6."/>
      <w:lvlJc w:val="right"/>
      <w:pPr>
        <w:ind w:left="3960" w:hanging="180"/>
      </w:pPr>
    </w:lvl>
    <w:lvl w:ilvl="6" w:tplc="D0CE2CEA" w:tentative="1">
      <w:start w:val="1"/>
      <w:numFmt w:val="decimal"/>
      <w:lvlText w:val="%7."/>
      <w:lvlJc w:val="left"/>
      <w:pPr>
        <w:ind w:left="4680" w:hanging="360"/>
      </w:pPr>
    </w:lvl>
    <w:lvl w:ilvl="7" w:tplc="7DCC71F8" w:tentative="1">
      <w:start w:val="1"/>
      <w:numFmt w:val="lowerLetter"/>
      <w:lvlText w:val="%8."/>
      <w:lvlJc w:val="left"/>
      <w:pPr>
        <w:ind w:left="5400" w:hanging="360"/>
      </w:pPr>
    </w:lvl>
    <w:lvl w:ilvl="8" w:tplc="9B8CD01E" w:tentative="1">
      <w:start w:val="1"/>
      <w:numFmt w:val="lowerRoman"/>
      <w:lvlText w:val="%9."/>
      <w:lvlJc w:val="right"/>
      <w:pPr>
        <w:ind w:left="6120" w:hanging="180"/>
      </w:pPr>
    </w:lvl>
  </w:abstractNum>
  <w:abstractNum w:abstractNumId="23">
    <w:nsid w:val="4B49625A"/>
    <w:multiLevelType w:val="hybridMultilevel"/>
    <w:tmpl w:val="91E21198"/>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360"/>
        </w:tabs>
        <w:ind w:left="36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nsid w:val="4C7436DB"/>
    <w:multiLevelType w:val="hybridMultilevel"/>
    <w:tmpl w:val="6A9C4E58"/>
    <w:lvl w:ilvl="0" w:tplc="08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325CF6"/>
    <w:multiLevelType w:val="hybridMultilevel"/>
    <w:tmpl w:val="59AA608C"/>
    <w:lvl w:ilvl="0" w:tplc="B5AC021E">
      <w:start w:val="1"/>
      <w:numFmt w:val="decimal"/>
      <w:lvlText w:val="%1."/>
      <w:lvlJc w:val="left"/>
      <w:pPr>
        <w:ind w:left="360" w:hanging="360"/>
      </w:pPr>
      <w:rPr>
        <w:rFonts w:hint="default"/>
      </w:rPr>
    </w:lvl>
    <w:lvl w:ilvl="1" w:tplc="0409000F"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3E2CD5"/>
    <w:multiLevelType w:val="multilevel"/>
    <w:tmpl w:val="4B8C885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Arial" w:eastAsia="Arial" w:hAnsi="Arial" w:cs="Arial"/>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7">
    <w:nsid w:val="565720F7"/>
    <w:multiLevelType w:val="singleLevel"/>
    <w:tmpl w:val="00000006"/>
    <w:lvl w:ilvl="0">
      <w:start w:val="1"/>
      <w:numFmt w:val="decimal"/>
      <w:lvlText w:val="%1."/>
      <w:lvlJc w:val="left"/>
      <w:pPr>
        <w:tabs>
          <w:tab w:val="num" w:pos="360"/>
        </w:tabs>
        <w:ind w:left="360" w:hanging="360"/>
      </w:pPr>
    </w:lvl>
  </w:abstractNum>
  <w:abstractNum w:abstractNumId="28">
    <w:nsid w:val="585B729C"/>
    <w:multiLevelType w:val="hybridMultilevel"/>
    <w:tmpl w:val="16FAC3B8"/>
    <w:lvl w:ilvl="0" w:tplc="BBAC3BFE">
      <w:start w:val="1"/>
      <w:numFmt w:val="decimal"/>
      <w:lvlText w:val="%1."/>
      <w:lvlJc w:val="left"/>
      <w:pPr>
        <w:ind w:left="720" w:hanging="360"/>
      </w:pPr>
    </w:lvl>
    <w:lvl w:ilvl="1" w:tplc="CF2A24A8" w:tentative="1">
      <w:start w:val="1"/>
      <w:numFmt w:val="lowerLetter"/>
      <w:lvlText w:val="%2."/>
      <w:lvlJc w:val="left"/>
      <w:pPr>
        <w:ind w:left="1440" w:hanging="360"/>
      </w:pPr>
    </w:lvl>
    <w:lvl w:ilvl="2" w:tplc="C9AEBB90" w:tentative="1">
      <w:start w:val="1"/>
      <w:numFmt w:val="lowerRoman"/>
      <w:lvlText w:val="%3."/>
      <w:lvlJc w:val="right"/>
      <w:pPr>
        <w:ind w:left="2160" w:hanging="180"/>
      </w:pPr>
    </w:lvl>
    <w:lvl w:ilvl="3" w:tplc="2F74D2AA" w:tentative="1">
      <w:start w:val="1"/>
      <w:numFmt w:val="decimal"/>
      <w:lvlText w:val="%4."/>
      <w:lvlJc w:val="left"/>
      <w:pPr>
        <w:ind w:left="2880" w:hanging="360"/>
      </w:pPr>
    </w:lvl>
    <w:lvl w:ilvl="4" w:tplc="796A5A04" w:tentative="1">
      <w:start w:val="1"/>
      <w:numFmt w:val="lowerLetter"/>
      <w:lvlText w:val="%5."/>
      <w:lvlJc w:val="left"/>
      <w:pPr>
        <w:ind w:left="3600" w:hanging="360"/>
      </w:pPr>
    </w:lvl>
    <w:lvl w:ilvl="5" w:tplc="E6B2E22C" w:tentative="1">
      <w:start w:val="1"/>
      <w:numFmt w:val="lowerRoman"/>
      <w:lvlText w:val="%6."/>
      <w:lvlJc w:val="right"/>
      <w:pPr>
        <w:ind w:left="4320" w:hanging="180"/>
      </w:pPr>
    </w:lvl>
    <w:lvl w:ilvl="6" w:tplc="7430DB38" w:tentative="1">
      <w:start w:val="1"/>
      <w:numFmt w:val="decimal"/>
      <w:lvlText w:val="%7."/>
      <w:lvlJc w:val="left"/>
      <w:pPr>
        <w:ind w:left="5040" w:hanging="360"/>
      </w:pPr>
    </w:lvl>
    <w:lvl w:ilvl="7" w:tplc="A0183CE2" w:tentative="1">
      <w:start w:val="1"/>
      <w:numFmt w:val="lowerLetter"/>
      <w:lvlText w:val="%8."/>
      <w:lvlJc w:val="left"/>
      <w:pPr>
        <w:ind w:left="5760" w:hanging="360"/>
      </w:pPr>
    </w:lvl>
    <w:lvl w:ilvl="8" w:tplc="F690726A" w:tentative="1">
      <w:start w:val="1"/>
      <w:numFmt w:val="lowerRoman"/>
      <w:lvlText w:val="%9."/>
      <w:lvlJc w:val="right"/>
      <w:pPr>
        <w:ind w:left="6480" w:hanging="180"/>
      </w:pPr>
    </w:lvl>
  </w:abstractNum>
  <w:abstractNum w:abstractNumId="29">
    <w:nsid w:val="59DC19CC"/>
    <w:multiLevelType w:val="hybridMultilevel"/>
    <w:tmpl w:val="9D4AAAD2"/>
    <w:lvl w:ilvl="0" w:tplc="968CFF9E">
      <w:start w:val="1"/>
      <w:numFmt w:val="decimal"/>
      <w:lvlText w:val="%1."/>
      <w:lvlJc w:val="left"/>
      <w:pPr>
        <w:ind w:left="720" w:hanging="360"/>
      </w:pPr>
    </w:lvl>
    <w:lvl w:ilvl="1" w:tplc="0A00E014" w:tentative="1">
      <w:start w:val="1"/>
      <w:numFmt w:val="lowerLetter"/>
      <w:lvlText w:val="%2."/>
      <w:lvlJc w:val="left"/>
      <w:pPr>
        <w:ind w:left="1440" w:hanging="360"/>
      </w:pPr>
    </w:lvl>
    <w:lvl w:ilvl="2" w:tplc="F3C20284" w:tentative="1">
      <w:start w:val="1"/>
      <w:numFmt w:val="lowerRoman"/>
      <w:lvlText w:val="%3."/>
      <w:lvlJc w:val="right"/>
      <w:pPr>
        <w:ind w:left="2160" w:hanging="180"/>
      </w:pPr>
    </w:lvl>
    <w:lvl w:ilvl="3" w:tplc="D8CC8F7E" w:tentative="1">
      <w:start w:val="1"/>
      <w:numFmt w:val="decimal"/>
      <w:lvlText w:val="%4."/>
      <w:lvlJc w:val="left"/>
      <w:pPr>
        <w:ind w:left="2880" w:hanging="360"/>
      </w:pPr>
    </w:lvl>
    <w:lvl w:ilvl="4" w:tplc="3F44A628" w:tentative="1">
      <w:start w:val="1"/>
      <w:numFmt w:val="lowerLetter"/>
      <w:lvlText w:val="%5."/>
      <w:lvlJc w:val="left"/>
      <w:pPr>
        <w:ind w:left="3600" w:hanging="360"/>
      </w:pPr>
    </w:lvl>
    <w:lvl w:ilvl="5" w:tplc="D02A84AA" w:tentative="1">
      <w:start w:val="1"/>
      <w:numFmt w:val="lowerRoman"/>
      <w:lvlText w:val="%6."/>
      <w:lvlJc w:val="right"/>
      <w:pPr>
        <w:ind w:left="4320" w:hanging="180"/>
      </w:pPr>
    </w:lvl>
    <w:lvl w:ilvl="6" w:tplc="EFEA7EC2" w:tentative="1">
      <w:start w:val="1"/>
      <w:numFmt w:val="decimal"/>
      <w:lvlText w:val="%7."/>
      <w:lvlJc w:val="left"/>
      <w:pPr>
        <w:ind w:left="5040" w:hanging="360"/>
      </w:pPr>
    </w:lvl>
    <w:lvl w:ilvl="7" w:tplc="711A50C6" w:tentative="1">
      <w:start w:val="1"/>
      <w:numFmt w:val="lowerLetter"/>
      <w:lvlText w:val="%8."/>
      <w:lvlJc w:val="left"/>
      <w:pPr>
        <w:ind w:left="5760" w:hanging="360"/>
      </w:pPr>
    </w:lvl>
    <w:lvl w:ilvl="8" w:tplc="4CA01CC6" w:tentative="1">
      <w:start w:val="1"/>
      <w:numFmt w:val="lowerRoman"/>
      <w:lvlText w:val="%9."/>
      <w:lvlJc w:val="right"/>
      <w:pPr>
        <w:ind w:left="6480" w:hanging="180"/>
      </w:pPr>
    </w:lvl>
  </w:abstractNum>
  <w:abstractNum w:abstractNumId="30">
    <w:nsid w:val="5D710113"/>
    <w:multiLevelType w:val="hybridMultilevel"/>
    <w:tmpl w:val="DC2C4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03806B0"/>
    <w:multiLevelType w:val="hybridMultilevel"/>
    <w:tmpl w:val="E1946F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A321EB"/>
    <w:multiLevelType w:val="hybridMultilevel"/>
    <w:tmpl w:val="DE561E92"/>
    <w:lvl w:ilvl="0" w:tplc="0809000F">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7056E0F"/>
    <w:multiLevelType w:val="hybridMultilevel"/>
    <w:tmpl w:val="E9A85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B3E777E"/>
    <w:multiLevelType w:val="multilevel"/>
    <w:tmpl w:val="6036656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5">
    <w:nsid w:val="6BA579C3"/>
    <w:multiLevelType w:val="hybridMultilevel"/>
    <w:tmpl w:val="DADEF0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nsid w:val="6D733369"/>
    <w:multiLevelType w:val="hybridMultilevel"/>
    <w:tmpl w:val="DD9E997C"/>
    <w:lvl w:ilvl="0" w:tplc="E41464B8">
      <w:start w:val="1"/>
      <w:numFmt w:val="bullet"/>
      <w:lvlText w:val=""/>
      <w:lvlJc w:val="left"/>
      <w:pPr>
        <w:ind w:left="360" w:hanging="360"/>
      </w:pPr>
      <w:rPr>
        <w:rFonts w:ascii="Symbol" w:hAnsi="Symbol" w:hint="default"/>
      </w:rPr>
    </w:lvl>
    <w:lvl w:ilvl="1" w:tplc="7D58FF80" w:tentative="1">
      <w:start w:val="1"/>
      <w:numFmt w:val="bullet"/>
      <w:lvlText w:val="o"/>
      <w:lvlJc w:val="left"/>
      <w:pPr>
        <w:ind w:left="1080" w:hanging="360"/>
      </w:pPr>
      <w:rPr>
        <w:rFonts w:ascii="Courier New" w:hAnsi="Courier New" w:cs="Courier New" w:hint="default"/>
      </w:rPr>
    </w:lvl>
    <w:lvl w:ilvl="2" w:tplc="64FA22DC" w:tentative="1">
      <w:start w:val="1"/>
      <w:numFmt w:val="bullet"/>
      <w:lvlText w:val=""/>
      <w:lvlJc w:val="left"/>
      <w:pPr>
        <w:ind w:left="1800" w:hanging="360"/>
      </w:pPr>
      <w:rPr>
        <w:rFonts w:ascii="Wingdings" w:hAnsi="Wingdings" w:hint="default"/>
      </w:rPr>
    </w:lvl>
    <w:lvl w:ilvl="3" w:tplc="9B7A3CC6" w:tentative="1">
      <w:start w:val="1"/>
      <w:numFmt w:val="bullet"/>
      <w:lvlText w:val=""/>
      <w:lvlJc w:val="left"/>
      <w:pPr>
        <w:ind w:left="2520" w:hanging="360"/>
      </w:pPr>
      <w:rPr>
        <w:rFonts w:ascii="Symbol" w:hAnsi="Symbol" w:hint="default"/>
      </w:rPr>
    </w:lvl>
    <w:lvl w:ilvl="4" w:tplc="FB184BEA" w:tentative="1">
      <w:start w:val="1"/>
      <w:numFmt w:val="bullet"/>
      <w:lvlText w:val="o"/>
      <w:lvlJc w:val="left"/>
      <w:pPr>
        <w:ind w:left="3240" w:hanging="360"/>
      </w:pPr>
      <w:rPr>
        <w:rFonts w:ascii="Courier New" w:hAnsi="Courier New" w:cs="Courier New" w:hint="default"/>
      </w:rPr>
    </w:lvl>
    <w:lvl w:ilvl="5" w:tplc="D3D653C2" w:tentative="1">
      <w:start w:val="1"/>
      <w:numFmt w:val="bullet"/>
      <w:lvlText w:val=""/>
      <w:lvlJc w:val="left"/>
      <w:pPr>
        <w:ind w:left="3960" w:hanging="360"/>
      </w:pPr>
      <w:rPr>
        <w:rFonts w:ascii="Wingdings" w:hAnsi="Wingdings" w:hint="default"/>
      </w:rPr>
    </w:lvl>
    <w:lvl w:ilvl="6" w:tplc="8F703234" w:tentative="1">
      <w:start w:val="1"/>
      <w:numFmt w:val="bullet"/>
      <w:lvlText w:val=""/>
      <w:lvlJc w:val="left"/>
      <w:pPr>
        <w:ind w:left="4680" w:hanging="360"/>
      </w:pPr>
      <w:rPr>
        <w:rFonts w:ascii="Symbol" w:hAnsi="Symbol" w:hint="default"/>
      </w:rPr>
    </w:lvl>
    <w:lvl w:ilvl="7" w:tplc="4262100E" w:tentative="1">
      <w:start w:val="1"/>
      <w:numFmt w:val="bullet"/>
      <w:lvlText w:val="o"/>
      <w:lvlJc w:val="left"/>
      <w:pPr>
        <w:ind w:left="5400" w:hanging="360"/>
      </w:pPr>
      <w:rPr>
        <w:rFonts w:ascii="Courier New" w:hAnsi="Courier New" w:cs="Courier New" w:hint="default"/>
      </w:rPr>
    </w:lvl>
    <w:lvl w:ilvl="8" w:tplc="3D80D068" w:tentative="1">
      <w:start w:val="1"/>
      <w:numFmt w:val="bullet"/>
      <w:lvlText w:val=""/>
      <w:lvlJc w:val="left"/>
      <w:pPr>
        <w:ind w:left="6120" w:hanging="360"/>
      </w:pPr>
      <w:rPr>
        <w:rFonts w:ascii="Wingdings" w:hAnsi="Wingdings" w:hint="default"/>
      </w:rPr>
    </w:lvl>
  </w:abstractNum>
  <w:abstractNum w:abstractNumId="37">
    <w:nsid w:val="76A73559"/>
    <w:multiLevelType w:val="hybridMultilevel"/>
    <w:tmpl w:val="216C9298"/>
    <w:lvl w:ilvl="0" w:tplc="E9EA4A76">
      <w:start w:val="1"/>
      <w:numFmt w:val="decimal"/>
      <w:lvlText w:val="%1."/>
      <w:lvlJc w:val="left"/>
      <w:pPr>
        <w:ind w:left="360" w:hanging="360"/>
      </w:pPr>
      <w:rPr>
        <w:b w:val="0"/>
      </w:rPr>
    </w:lvl>
    <w:lvl w:ilvl="1" w:tplc="ECDAED22" w:tentative="1">
      <w:start w:val="1"/>
      <w:numFmt w:val="lowerLetter"/>
      <w:lvlText w:val="%2."/>
      <w:lvlJc w:val="left"/>
      <w:pPr>
        <w:ind w:left="1080" w:hanging="360"/>
      </w:pPr>
    </w:lvl>
    <w:lvl w:ilvl="2" w:tplc="D7E069BE" w:tentative="1">
      <w:start w:val="1"/>
      <w:numFmt w:val="lowerRoman"/>
      <w:lvlText w:val="%3."/>
      <w:lvlJc w:val="right"/>
      <w:pPr>
        <w:ind w:left="1800" w:hanging="180"/>
      </w:pPr>
    </w:lvl>
    <w:lvl w:ilvl="3" w:tplc="20A85082" w:tentative="1">
      <w:start w:val="1"/>
      <w:numFmt w:val="decimal"/>
      <w:lvlText w:val="%4."/>
      <w:lvlJc w:val="left"/>
      <w:pPr>
        <w:ind w:left="2520" w:hanging="360"/>
      </w:pPr>
    </w:lvl>
    <w:lvl w:ilvl="4" w:tplc="E960B720" w:tentative="1">
      <w:start w:val="1"/>
      <w:numFmt w:val="lowerLetter"/>
      <w:lvlText w:val="%5."/>
      <w:lvlJc w:val="left"/>
      <w:pPr>
        <w:ind w:left="3240" w:hanging="360"/>
      </w:pPr>
    </w:lvl>
    <w:lvl w:ilvl="5" w:tplc="FE06DAB4" w:tentative="1">
      <w:start w:val="1"/>
      <w:numFmt w:val="lowerRoman"/>
      <w:lvlText w:val="%6."/>
      <w:lvlJc w:val="right"/>
      <w:pPr>
        <w:ind w:left="3960" w:hanging="180"/>
      </w:pPr>
    </w:lvl>
    <w:lvl w:ilvl="6" w:tplc="E278D93E" w:tentative="1">
      <w:start w:val="1"/>
      <w:numFmt w:val="decimal"/>
      <w:lvlText w:val="%7."/>
      <w:lvlJc w:val="left"/>
      <w:pPr>
        <w:ind w:left="4680" w:hanging="360"/>
      </w:pPr>
    </w:lvl>
    <w:lvl w:ilvl="7" w:tplc="C6902AAC" w:tentative="1">
      <w:start w:val="1"/>
      <w:numFmt w:val="lowerLetter"/>
      <w:lvlText w:val="%8."/>
      <w:lvlJc w:val="left"/>
      <w:pPr>
        <w:ind w:left="5400" w:hanging="360"/>
      </w:pPr>
    </w:lvl>
    <w:lvl w:ilvl="8" w:tplc="6920717A" w:tentative="1">
      <w:start w:val="1"/>
      <w:numFmt w:val="lowerRoman"/>
      <w:lvlText w:val="%9."/>
      <w:lvlJc w:val="right"/>
      <w:pPr>
        <w:ind w:left="6120" w:hanging="180"/>
      </w:pPr>
    </w:lvl>
  </w:abstractNum>
  <w:abstractNum w:abstractNumId="38">
    <w:nsid w:val="781168FA"/>
    <w:multiLevelType w:val="hybridMultilevel"/>
    <w:tmpl w:val="4B06B56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360"/>
        </w:tabs>
        <w:ind w:left="36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num w:numId="1">
    <w:abstractNumId w:val="17"/>
  </w:num>
  <w:num w:numId="2">
    <w:abstractNumId w:val="13"/>
  </w:num>
  <w:num w:numId="3">
    <w:abstractNumId w:val="14"/>
  </w:num>
  <w:num w:numId="4">
    <w:abstractNumId w:val="21"/>
  </w:num>
  <w:num w:numId="5">
    <w:abstractNumId w:val="20"/>
  </w:num>
  <w:num w:numId="6">
    <w:abstractNumId w:val="18"/>
  </w:num>
  <w:num w:numId="7">
    <w:abstractNumId w:val="5"/>
  </w:num>
  <w:num w:numId="8">
    <w:abstractNumId w:val="29"/>
  </w:num>
  <w:num w:numId="9">
    <w:abstractNumId w:val="6"/>
  </w:num>
  <w:num w:numId="10">
    <w:abstractNumId w:val="25"/>
  </w:num>
  <w:num w:numId="11">
    <w:abstractNumId w:val="7"/>
  </w:num>
  <w:num w:numId="12">
    <w:abstractNumId w:val="3"/>
  </w:num>
  <w:num w:numId="13">
    <w:abstractNumId w:val="12"/>
  </w:num>
  <w:num w:numId="14">
    <w:abstractNumId w:val="0"/>
  </w:num>
  <w:num w:numId="15">
    <w:abstractNumId w:val="28"/>
  </w:num>
  <w:num w:numId="16">
    <w:abstractNumId w:val="1"/>
  </w:num>
  <w:num w:numId="17">
    <w:abstractNumId w:val="2"/>
  </w:num>
  <w:num w:numId="18">
    <w:abstractNumId w:val="34"/>
  </w:num>
  <w:num w:numId="19">
    <w:abstractNumId w:val="22"/>
  </w:num>
  <w:num w:numId="20">
    <w:abstractNumId w:val="4"/>
  </w:num>
  <w:num w:numId="21">
    <w:abstractNumId w:val="30"/>
  </w:num>
  <w:num w:numId="22">
    <w:abstractNumId w:val="35"/>
  </w:num>
  <w:num w:numId="23">
    <w:abstractNumId w:val="24"/>
  </w:num>
  <w:num w:numId="24">
    <w:abstractNumId w:val="38"/>
  </w:num>
  <w:num w:numId="25">
    <w:abstractNumId w:val="16"/>
  </w:num>
  <w:num w:numId="26">
    <w:abstractNumId w:val="23"/>
  </w:num>
  <w:num w:numId="27">
    <w:abstractNumId w:val="26"/>
  </w:num>
  <w:num w:numId="28">
    <w:abstractNumId w:val="8"/>
  </w:num>
  <w:num w:numId="29">
    <w:abstractNumId w:val="32"/>
  </w:num>
  <w:num w:numId="30">
    <w:abstractNumId w:val="10"/>
  </w:num>
  <w:num w:numId="31">
    <w:abstractNumId w:val="9"/>
  </w:num>
  <w:num w:numId="32">
    <w:abstractNumId w:val="27"/>
  </w:num>
  <w:num w:numId="33">
    <w:abstractNumId w:val="37"/>
  </w:num>
  <w:num w:numId="34">
    <w:abstractNumId w:val="19"/>
  </w:num>
  <w:num w:numId="35">
    <w:abstractNumId w:val="11"/>
  </w:num>
  <w:num w:numId="36">
    <w:abstractNumId w:val="31"/>
  </w:num>
  <w:num w:numId="37">
    <w:abstractNumId w:val="33"/>
  </w:num>
  <w:num w:numId="38">
    <w:abstractNumId w:val="36"/>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hdrShapeDefaults>
    <o:shapedefaults v:ext="edit" spidmax="37890"/>
  </w:hdrShapeDefaults>
  <w:footnotePr>
    <w:footnote w:id="-1"/>
    <w:footnote w:id="0"/>
  </w:footnotePr>
  <w:endnotePr>
    <w:endnote w:id="-1"/>
    <w:endnote w:id="0"/>
  </w:endnotePr>
  <w:compat/>
  <w:rsids>
    <w:rsidRoot w:val="00D52B7C"/>
    <w:rsid w:val="0000067F"/>
    <w:rsid w:val="00014840"/>
    <w:rsid w:val="000468E8"/>
    <w:rsid w:val="00047F66"/>
    <w:rsid w:val="00090926"/>
    <w:rsid w:val="000F1619"/>
    <w:rsid w:val="001000F4"/>
    <w:rsid w:val="00113F1B"/>
    <w:rsid w:val="001D062A"/>
    <w:rsid w:val="00267C1C"/>
    <w:rsid w:val="00277AC4"/>
    <w:rsid w:val="00285470"/>
    <w:rsid w:val="002D018C"/>
    <w:rsid w:val="00333D84"/>
    <w:rsid w:val="00370254"/>
    <w:rsid w:val="003A54B2"/>
    <w:rsid w:val="003C397A"/>
    <w:rsid w:val="00446D54"/>
    <w:rsid w:val="00487272"/>
    <w:rsid w:val="004D0405"/>
    <w:rsid w:val="004E40B2"/>
    <w:rsid w:val="00532222"/>
    <w:rsid w:val="0059794A"/>
    <w:rsid w:val="005A6D50"/>
    <w:rsid w:val="005B19EF"/>
    <w:rsid w:val="006059A6"/>
    <w:rsid w:val="00621488"/>
    <w:rsid w:val="00693677"/>
    <w:rsid w:val="006B0ABD"/>
    <w:rsid w:val="007A5616"/>
    <w:rsid w:val="007C4B06"/>
    <w:rsid w:val="007C779E"/>
    <w:rsid w:val="00811B07"/>
    <w:rsid w:val="0086198C"/>
    <w:rsid w:val="008C3827"/>
    <w:rsid w:val="008E4BFB"/>
    <w:rsid w:val="008E59C7"/>
    <w:rsid w:val="008F118F"/>
    <w:rsid w:val="0091005C"/>
    <w:rsid w:val="00930900"/>
    <w:rsid w:val="00943C1E"/>
    <w:rsid w:val="009670E0"/>
    <w:rsid w:val="009B699B"/>
    <w:rsid w:val="009E0380"/>
    <w:rsid w:val="00A13486"/>
    <w:rsid w:val="00A27316"/>
    <w:rsid w:val="00A801C8"/>
    <w:rsid w:val="00A83663"/>
    <w:rsid w:val="00A87D8E"/>
    <w:rsid w:val="00AA09FC"/>
    <w:rsid w:val="00AC7320"/>
    <w:rsid w:val="00B055DE"/>
    <w:rsid w:val="00B13E5F"/>
    <w:rsid w:val="00B91E45"/>
    <w:rsid w:val="00BB1503"/>
    <w:rsid w:val="00BB5701"/>
    <w:rsid w:val="00BC6B9B"/>
    <w:rsid w:val="00BC7CCB"/>
    <w:rsid w:val="00C60C6C"/>
    <w:rsid w:val="00C73692"/>
    <w:rsid w:val="00CD104F"/>
    <w:rsid w:val="00D52B7C"/>
    <w:rsid w:val="00E138EA"/>
    <w:rsid w:val="00E44412"/>
    <w:rsid w:val="00E4635F"/>
    <w:rsid w:val="00E7494E"/>
    <w:rsid w:val="00EB69CD"/>
    <w:rsid w:val="00EE41A5"/>
    <w:rsid w:val="00EF6272"/>
    <w:rsid w:val="00F1488E"/>
    <w:rsid w:val="00F74B8D"/>
    <w:rsid w:val="00FA3517"/>
    <w:rsid w:val="00FE5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7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A5616"/>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
    <w:semiHidden/>
    <w:unhideWhenUsed/>
    <w:qFormat/>
    <w:rsid w:val="00EB69CD"/>
    <w:pPr>
      <w:keepNext/>
      <w:keepLines/>
      <w:suppressAutoHyphens/>
      <w:spacing w:before="200"/>
      <w:outlineLvl w:val="1"/>
    </w:pPr>
    <w:rPr>
      <w:rFonts w:asciiTheme="majorHAnsi" w:eastAsiaTheme="majorEastAsia" w:hAnsiTheme="majorHAnsi" w:cstheme="majorBidi"/>
      <w:b/>
      <w:bCs/>
      <w:color w:val="4F81BD" w:themeColor="accent1"/>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B7C"/>
    <w:rPr>
      <w:rFonts w:ascii="Tahoma" w:hAnsi="Tahoma" w:cs="Tahoma"/>
      <w:sz w:val="16"/>
      <w:szCs w:val="16"/>
    </w:rPr>
  </w:style>
  <w:style w:type="character" w:customStyle="1" w:styleId="BalloonTextChar">
    <w:name w:val="Balloon Text Char"/>
    <w:basedOn w:val="DefaultParagraphFont"/>
    <w:link w:val="BalloonText"/>
    <w:uiPriority w:val="99"/>
    <w:semiHidden/>
    <w:rsid w:val="00D52B7C"/>
    <w:rPr>
      <w:rFonts w:ascii="Tahoma" w:eastAsia="Times New Roman" w:hAnsi="Tahoma" w:cs="Tahoma"/>
      <w:sz w:val="16"/>
      <w:szCs w:val="16"/>
    </w:rPr>
  </w:style>
  <w:style w:type="paragraph" w:styleId="Header">
    <w:name w:val="header"/>
    <w:basedOn w:val="Normal"/>
    <w:link w:val="HeaderChar"/>
    <w:unhideWhenUsed/>
    <w:rsid w:val="00D52B7C"/>
    <w:pPr>
      <w:tabs>
        <w:tab w:val="center" w:pos="4513"/>
        <w:tab w:val="right" w:pos="9026"/>
      </w:tabs>
    </w:pPr>
  </w:style>
  <w:style w:type="character" w:customStyle="1" w:styleId="HeaderChar">
    <w:name w:val="Header Char"/>
    <w:basedOn w:val="DefaultParagraphFont"/>
    <w:link w:val="Header"/>
    <w:uiPriority w:val="99"/>
    <w:semiHidden/>
    <w:rsid w:val="00D52B7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52B7C"/>
    <w:pPr>
      <w:tabs>
        <w:tab w:val="center" w:pos="4513"/>
        <w:tab w:val="right" w:pos="9026"/>
      </w:tabs>
    </w:pPr>
  </w:style>
  <w:style w:type="character" w:customStyle="1" w:styleId="FooterChar">
    <w:name w:val="Footer Char"/>
    <w:basedOn w:val="DefaultParagraphFont"/>
    <w:link w:val="Footer"/>
    <w:uiPriority w:val="99"/>
    <w:semiHidden/>
    <w:rsid w:val="00D52B7C"/>
    <w:rPr>
      <w:rFonts w:ascii="Times New Roman" w:eastAsia="Times New Roman" w:hAnsi="Times New Roman" w:cs="Times New Roman"/>
      <w:sz w:val="24"/>
      <w:szCs w:val="24"/>
    </w:rPr>
  </w:style>
  <w:style w:type="table" w:styleId="TableGrid">
    <w:name w:val="Table Grid"/>
    <w:basedOn w:val="TableNormal"/>
    <w:uiPriority w:val="59"/>
    <w:rsid w:val="00D52B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811B07"/>
    <w:pPr>
      <w:jc w:val="center"/>
    </w:pPr>
    <w:rPr>
      <w:b/>
      <w:szCs w:val="20"/>
    </w:rPr>
  </w:style>
  <w:style w:type="character" w:customStyle="1" w:styleId="TitleChar">
    <w:name w:val="Title Char"/>
    <w:basedOn w:val="DefaultParagraphFont"/>
    <w:link w:val="Title"/>
    <w:rsid w:val="00811B07"/>
    <w:rPr>
      <w:rFonts w:ascii="Times New Roman" w:eastAsia="Times New Roman" w:hAnsi="Times New Roman" w:cs="Times New Roman"/>
      <w:b/>
      <w:sz w:val="24"/>
      <w:szCs w:val="20"/>
    </w:rPr>
  </w:style>
  <w:style w:type="paragraph" w:styleId="ListParagraph">
    <w:name w:val="List Paragraph"/>
    <w:basedOn w:val="Normal"/>
    <w:uiPriority w:val="34"/>
    <w:qFormat/>
    <w:rsid w:val="00811B07"/>
    <w:pPr>
      <w:ind w:left="720"/>
      <w:contextualSpacing/>
    </w:pPr>
  </w:style>
  <w:style w:type="character" w:styleId="CommentReference">
    <w:name w:val="annotation reference"/>
    <w:basedOn w:val="DefaultParagraphFont"/>
    <w:uiPriority w:val="99"/>
    <w:semiHidden/>
    <w:unhideWhenUsed/>
    <w:rsid w:val="003C397A"/>
    <w:rPr>
      <w:sz w:val="16"/>
      <w:szCs w:val="16"/>
    </w:rPr>
  </w:style>
  <w:style w:type="paragraph" w:styleId="CommentText">
    <w:name w:val="annotation text"/>
    <w:basedOn w:val="Normal"/>
    <w:link w:val="CommentTextChar"/>
    <w:uiPriority w:val="99"/>
    <w:semiHidden/>
    <w:unhideWhenUsed/>
    <w:rsid w:val="003C397A"/>
    <w:rPr>
      <w:sz w:val="20"/>
      <w:szCs w:val="20"/>
    </w:rPr>
  </w:style>
  <w:style w:type="character" w:customStyle="1" w:styleId="CommentTextChar">
    <w:name w:val="Comment Text Char"/>
    <w:basedOn w:val="DefaultParagraphFont"/>
    <w:link w:val="CommentText"/>
    <w:uiPriority w:val="99"/>
    <w:semiHidden/>
    <w:rsid w:val="003C3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97A"/>
    <w:rPr>
      <w:b/>
      <w:bCs/>
    </w:rPr>
  </w:style>
  <w:style w:type="character" w:customStyle="1" w:styleId="CommentSubjectChar">
    <w:name w:val="Comment Subject Char"/>
    <w:basedOn w:val="CommentTextChar"/>
    <w:link w:val="CommentSubject"/>
    <w:uiPriority w:val="99"/>
    <w:semiHidden/>
    <w:rsid w:val="003C397A"/>
    <w:rPr>
      <w:b/>
      <w:bCs/>
    </w:rPr>
  </w:style>
  <w:style w:type="paragraph" w:styleId="BodyText">
    <w:name w:val="Body Text"/>
    <w:basedOn w:val="Normal"/>
    <w:link w:val="BodyTextChar"/>
    <w:rsid w:val="006B0ABD"/>
    <w:pPr>
      <w:tabs>
        <w:tab w:val="right" w:pos="2550"/>
      </w:tabs>
      <w:suppressAutoHyphens/>
      <w:spacing w:after="58"/>
    </w:pPr>
    <w:rPr>
      <w:sz w:val="18"/>
      <w:szCs w:val="20"/>
      <w:lang w:eastAsia="ar-SA"/>
    </w:rPr>
  </w:style>
  <w:style w:type="character" w:customStyle="1" w:styleId="BodyTextChar">
    <w:name w:val="Body Text Char"/>
    <w:basedOn w:val="DefaultParagraphFont"/>
    <w:link w:val="BodyText"/>
    <w:rsid w:val="006B0ABD"/>
    <w:rPr>
      <w:rFonts w:ascii="Times New Roman" w:eastAsia="Times New Roman" w:hAnsi="Times New Roman" w:cs="Times New Roman"/>
      <w:sz w:val="18"/>
      <w:szCs w:val="20"/>
      <w:lang w:eastAsia="ar-SA"/>
    </w:rPr>
  </w:style>
  <w:style w:type="paragraph" w:styleId="Subtitle">
    <w:name w:val="Subtitle"/>
    <w:basedOn w:val="Normal"/>
    <w:next w:val="BodyText"/>
    <w:link w:val="SubtitleChar"/>
    <w:qFormat/>
    <w:rsid w:val="006B0ABD"/>
    <w:pPr>
      <w:keepNext/>
      <w:suppressAutoHyphens/>
      <w:spacing w:before="240" w:after="120"/>
      <w:jc w:val="center"/>
    </w:pPr>
    <w:rPr>
      <w:rFonts w:ascii="Arial" w:eastAsia="SimSun" w:hAnsi="Arial" w:cs="Mangal"/>
      <w:i/>
      <w:iCs/>
      <w:sz w:val="28"/>
      <w:szCs w:val="28"/>
      <w:lang w:eastAsia="ar-SA"/>
    </w:rPr>
  </w:style>
  <w:style w:type="character" w:customStyle="1" w:styleId="SubtitleChar">
    <w:name w:val="Subtitle Char"/>
    <w:basedOn w:val="DefaultParagraphFont"/>
    <w:link w:val="Subtitle"/>
    <w:rsid w:val="006B0ABD"/>
    <w:rPr>
      <w:rFonts w:eastAsia="SimSun" w:cs="Mangal"/>
      <w:i/>
      <w:iCs/>
      <w:sz w:val="28"/>
      <w:szCs w:val="28"/>
      <w:lang w:eastAsia="ar-SA"/>
    </w:rPr>
  </w:style>
  <w:style w:type="paragraph" w:styleId="NoSpacing">
    <w:name w:val="No Spacing"/>
    <w:qFormat/>
    <w:rsid w:val="006B0ABD"/>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basedOn w:val="Normal"/>
    <w:next w:val="BodyText"/>
    <w:rsid w:val="007A5616"/>
    <w:pPr>
      <w:keepNext/>
      <w:suppressAutoHyphens/>
      <w:spacing w:before="240" w:after="120"/>
    </w:pPr>
    <w:rPr>
      <w:rFonts w:ascii="Arial" w:eastAsia="SimSun" w:hAnsi="Arial" w:cs="Mangal"/>
      <w:sz w:val="28"/>
      <w:szCs w:val="28"/>
      <w:lang w:eastAsia="ar-SA"/>
    </w:rPr>
  </w:style>
  <w:style w:type="paragraph" w:customStyle="1" w:styleId="Bullet">
    <w:name w:val="Bullet"/>
    <w:basedOn w:val="Normal"/>
    <w:rsid w:val="007A5616"/>
    <w:pPr>
      <w:tabs>
        <w:tab w:val="num" w:pos="360"/>
      </w:tabs>
      <w:suppressAutoHyphens/>
      <w:ind w:left="360" w:hanging="360"/>
    </w:pPr>
    <w:rPr>
      <w:sz w:val="20"/>
      <w:szCs w:val="20"/>
      <w:lang w:eastAsia="ar-SA"/>
    </w:rPr>
  </w:style>
  <w:style w:type="character" w:customStyle="1" w:styleId="Heading1Char">
    <w:name w:val="Heading 1 Char"/>
    <w:basedOn w:val="DefaultParagraphFont"/>
    <w:link w:val="Heading1"/>
    <w:uiPriority w:val="9"/>
    <w:rsid w:val="007A5616"/>
    <w:rPr>
      <w:rFonts w:ascii="Times New Roman" w:eastAsia="Times New Roman" w:hAnsi="Times New Roman" w:cs="Times New Roman"/>
      <w:b/>
      <w:bCs/>
      <w:kern w:val="36"/>
      <w:sz w:val="48"/>
      <w:szCs w:val="48"/>
      <w:lang w:val="en-US"/>
    </w:rPr>
  </w:style>
  <w:style w:type="paragraph" w:customStyle="1" w:styleId="Textbody">
    <w:name w:val="Text body"/>
    <w:basedOn w:val="Normal"/>
    <w:rsid w:val="00C73692"/>
    <w:pPr>
      <w:widowControl w:val="0"/>
      <w:suppressAutoHyphens/>
      <w:autoSpaceDN w:val="0"/>
      <w:spacing w:after="120"/>
      <w:textAlignment w:val="baseline"/>
    </w:pPr>
    <w:rPr>
      <w:rFonts w:eastAsia="SimSun" w:cs="Mangal"/>
      <w:kern w:val="3"/>
      <w:lang w:val="en-US" w:eastAsia="zh-CN" w:bidi="hi-IN"/>
    </w:rPr>
  </w:style>
  <w:style w:type="paragraph" w:styleId="FootnoteText">
    <w:name w:val="footnote text"/>
    <w:basedOn w:val="Normal"/>
    <w:link w:val="FootnoteTextChar"/>
    <w:rsid w:val="003A54B2"/>
    <w:rPr>
      <w:sz w:val="20"/>
      <w:szCs w:val="20"/>
    </w:rPr>
  </w:style>
  <w:style w:type="character" w:customStyle="1" w:styleId="FootnoteTextChar">
    <w:name w:val="Footnote Text Char"/>
    <w:basedOn w:val="DefaultParagraphFont"/>
    <w:link w:val="FootnoteText"/>
    <w:rsid w:val="003A54B2"/>
    <w:rPr>
      <w:rFonts w:ascii="Times New Roman" w:eastAsia="Times New Roman" w:hAnsi="Times New Roman" w:cs="Times New Roman"/>
      <w:sz w:val="20"/>
      <w:szCs w:val="20"/>
    </w:rPr>
  </w:style>
  <w:style w:type="paragraph" w:customStyle="1" w:styleId="TableofContents">
    <w:name w:val="Table of Contents"/>
    <w:basedOn w:val="BodyText"/>
    <w:rsid w:val="003A54B2"/>
    <w:pPr>
      <w:tabs>
        <w:tab w:val="clear" w:pos="2550"/>
      </w:tabs>
      <w:suppressAutoHyphens w:val="0"/>
      <w:spacing w:after="0"/>
      <w:jc w:val="both"/>
    </w:pPr>
    <w:rPr>
      <w:rFonts w:ascii="Verdana" w:hAnsi="Verdana" w:cs="Tahoma"/>
      <w:b/>
      <w:sz w:val="20"/>
      <w:lang w:val="en-US" w:eastAsia="en-US"/>
    </w:rPr>
  </w:style>
  <w:style w:type="paragraph" w:styleId="NormalWeb">
    <w:name w:val="Normal (Web)"/>
    <w:basedOn w:val="Normal"/>
    <w:rsid w:val="00A83663"/>
    <w:pPr>
      <w:spacing w:before="100" w:beforeAutospacing="1" w:after="100" w:afterAutospacing="1"/>
    </w:pPr>
    <w:rPr>
      <w:lang w:val="en-US"/>
    </w:rPr>
  </w:style>
  <w:style w:type="character" w:styleId="Emphasis">
    <w:name w:val="Emphasis"/>
    <w:basedOn w:val="DefaultParagraphFont"/>
    <w:uiPriority w:val="20"/>
    <w:qFormat/>
    <w:rsid w:val="00A83663"/>
    <w:rPr>
      <w:i/>
      <w:iCs/>
    </w:rPr>
  </w:style>
  <w:style w:type="character" w:customStyle="1" w:styleId="apple-converted-space">
    <w:name w:val="apple-converted-space"/>
    <w:basedOn w:val="DefaultParagraphFont"/>
    <w:rsid w:val="00A83663"/>
  </w:style>
  <w:style w:type="character" w:styleId="Hyperlink">
    <w:name w:val="Hyperlink"/>
    <w:basedOn w:val="DefaultParagraphFont"/>
    <w:uiPriority w:val="99"/>
    <w:unhideWhenUsed/>
    <w:rsid w:val="008C3827"/>
    <w:rPr>
      <w:color w:val="0000FF"/>
      <w:u w:val="single"/>
    </w:rPr>
  </w:style>
  <w:style w:type="character" w:customStyle="1" w:styleId="Heading2Char">
    <w:name w:val="Heading 2 Char"/>
    <w:basedOn w:val="DefaultParagraphFont"/>
    <w:link w:val="Heading2"/>
    <w:uiPriority w:val="9"/>
    <w:semiHidden/>
    <w:rsid w:val="00EB69CD"/>
    <w:rPr>
      <w:rFonts w:asciiTheme="majorHAnsi" w:eastAsiaTheme="majorEastAsia" w:hAnsiTheme="majorHAnsi" w:cstheme="majorBidi"/>
      <w:b/>
      <w:bCs/>
      <w:color w:val="4F81BD" w:themeColor="accent1"/>
      <w:sz w:val="26"/>
      <w:szCs w:val="26"/>
      <w:lang w:eastAsia="ar-SA"/>
    </w:rPr>
  </w:style>
  <w:style w:type="character" w:styleId="Strong">
    <w:name w:val="Strong"/>
    <w:basedOn w:val="DefaultParagraphFont"/>
    <w:uiPriority w:val="22"/>
    <w:qFormat/>
    <w:rsid w:val="00EB69CD"/>
    <w:rPr>
      <w:b/>
      <w:bCs/>
    </w:rPr>
  </w:style>
  <w:style w:type="paragraph" w:customStyle="1" w:styleId="Index">
    <w:name w:val="Index"/>
    <w:basedOn w:val="Normal"/>
    <w:rsid w:val="009670E0"/>
    <w:pPr>
      <w:suppressLineNumbers/>
      <w:suppressAutoHyphens/>
    </w:pPr>
    <w:rPr>
      <w:rFonts w:cs="Mangal"/>
      <w:szCs w:val="20"/>
      <w:lang w:eastAsia="ar-SA"/>
    </w:rPr>
  </w:style>
  <w:style w:type="character" w:customStyle="1" w:styleId="RTFNum21">
    <w:name w:val="RTF_Num 2 1"/>
    <w:rsid w:val="009670E0"/>
    <w:rPr>
      <w:rFonts w:ascii="Symbol" w:hAnsi="Symbol"/>
    </w:rPr>
  </w:style>
  <w:style w:type="paragraph" w:customStyle="1" w:styleId="NormalWeb11">
    <w:name w:val="Normal (Web)11"/>
    <w:basedOn w:val="Normal"/>
    <w:rsid w:val="00EF6272"/>
    <w:pPr>
      <w:spacing w:before="120" w:after="120"/>
    </w:pPr>
    <w:rPr>
      <w:lang w:val="en-US"/>
    </w:rPr>
  </w:style>
</w:styles>
</file>

<file path=word/webSettings.xml><?xml version="1.0" encoding="utf-8"?>
<w:webSettings xmlns:r="http://schemas.openxmlformats.org/officeDocument/2006/relationships" xmlns:w="http://schemas.openxmlformats.org/wordprocessingml/2006/main">
  <w:divs>
    <w:div w:id="320893708">
      <w:bodyDiv w:val="1"/>
      <w:marLeft w:val="0"/>
      <w:marRight w:val="0"/>
      <w:marTop w:val="0"/>
      <w:marBottom w:val="0"/>
      <w:divBdr>
        <w:top w:val="none" w:sz="0" w:space="0" w:color="auto"/>
        <w:left w:val="none" w:sz="0" w:space="0" w:color="auto"/>
        <w:bottom w:val="none" w:sz="0" w:space="0" w:color="auto"/>
        <w:right w:val="none" w:sz="0" w:space="0" w:color="auto"/>
      </w:divBdr>
    </w:div>
    <w:div w:id="4708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utledge.com/books/search/author/dan_marek/" TargetMode="External"/><Relationship Id="rId3" Type="http://schemas.openxmlformats.org/officeDocument/2006/relationships/settings" Target="settings.xml"/><Relationship Id="rId7" Type="http://schemas.openxmlformats.org/officeDocument/2006/relationships/hyperlink" Target="http://www.routledge.com/books/search/author/michael_ba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gillian.watt</dc:creator>
  <cp:lastModifiedBy>Maya</cp:lastModifiedBy>
  <cp:revision>11</cp:revision>
  <dcterms:created xsi:type="dcterms:W3CDTF">2013-08-28T07:48:00Z</dcterms:created>
  <dcterms:modified xsi:type="dcterms:W3CDTF">2015-11-18T16:12:00Z</dcterms:modified>
</cp:coreProperties>
</file>