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222" w:rsidRDefault="00532222" w:rsidP="00D52B7C">
      <w:pPr>
        <w:jc w:val="right"/>
      </w:pPr>
    </w:p>
    <w:p w:rsidR="00D52B7C" w:rsidRDefault="00D52B7C" w:rsidP="00D52B7C">
      <w:pPr>
        <w:rPr>
          <w:rFonts w:ascii="Arial" w:hAnsi="Arial" w:cs="Arial"/>
          <w:b/>
          <w:sz w:val="32"/>
          <w:szCs w:val="32"/>
        </w:rPr>
      </w:pPr>
      <w:r>
        <w:rPr>
          <w:rFonts w:ascii="Arial" w:hAnsi="Arial" w:cs="Arial"/>
          <w:b/>
          <w:sz w:val="32"/>
          <w:szCs w:val="32"/>
        </w:rPr>
        <w:t>MODULE</w:t>
      </w:r>
      <w:r w:rsidRPr="00A3537D">
        <w:rPr>
          <w:rFonts w:ascii="Arial" w:hAnsi="Arial" w:cs="Arial"/>
          <w:b/>
          <w:sz w:val="32"/>
          <w:szCs w:val="32"/>
        </w:rPr>
        <w:t xml:space="preserve"> SPECIFICATION </w:t>
      </w:r>
    </w:p>
    <w:p w:rsidR="00D52B7C" w:rsidRPr="00D52B7C" w:rsidRDefault="00D52B7C" w:rsidP="00D52B7C">
      <w:pPr>
        <w:rPr>
          <w:rFonts w:ascii="Arial" w:hAnsi="Arial" w:cs="Arial"/>
        </w:rPr>
      </w:pPr>
    </w:p>
    <w:tbl>
      <w:tblPr>
        <w:tblStyle w:val="TableGrid"/>
        <w:tblW w:w="0" w:type="auto"/>
        <w:tblLook w:val="04A0"/>
      </w:tblPr>
      <w:tblGrid>
        <w:gridCol w:w="1334"/>
        <w:gridCol w:w="1282"/>
        <w:gridCol w:w="1307"/>
        <w:gridCol w:w="1287"/>
        <w:gridCol w:w="1322"/>
        <w:gridCol w:w="1406"/>
        <w:gridCol w:w="1439"/>
        <w:gridCol w:w="1305"/>
      </w:tblGrid>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Name of Module</w:t>
            </w:r>
          </w:p>
        </w:tc>
        <w:tc>
          <w:tcPr>
            <w:tcW w:w="8066" w:type="dxa"/>
            <w:gridSpan w:val="6"/>
            <w:vAlign w:val="center"/>
          </w:tcPr>
          <w:p w:rsidR="00D52B7C" w:rsidRPr="00811B07" w:rsidRDefault="00F70347" w:rsidP="00811B07">
            <w:pPr>
              <w:pStyle w:val="Title"/>
              <w:jc w:val="left"/>
              <w:rPr>
                <w:rFonts w:ascii="Arial" w:hAnsi="Arial" w:cs="Arial"/>
                <w:b w:val="0"/>
                <w:sz w:val="20"/>
              </w:rPr>
            </w:pPr>
            <w:r>
              <w:rPr>
                <w:rFonts w:ascii="Arial" w:hAnsi="Arial" w:cs="Arial"/>
                <w:b w:val="0"/>
                <w:sz w:val="20"/>
              </w:rPr>
              <w:t>Public Diplomacy</w:t>
            </w:r>
            <w:r w:rsidR="003D66AC">
              <w:rPr>
                <w:rFonts w:ascii="Arial" w:hAnsi="Arial" w:cs="Arial"/>
                <w:b w:val="0"/>
                <w:sz w:val="20"/>
              </w:rPr>
              <w:t xml:space="preserve"> </w:t>
            </w:r>
            <w:r w:rsidR="00260086">
              <w:rPr>
                <w:rFonts w:ascii="Arial" w:hAnsi="Arial" w:cs="Arial"/>
                <w:b w:val="0"/>
                <w:sz w:val="20"/>
              </w:rPr>
              <w:t xml:space="preserve"> </w:t>
            </w:r>
          </w:p>
        </w:tc>
      </w:tr>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Parent School/Dept</w:t>
            </w:r>
          </w:p>
        </w:tc>
        <w:tc>
          <w:tcPr>
            <w:tcW w:w="8066" w:type="dxa"/>
            <w:gridSpan w:val="6"/>
            <w:vAlign w:val="center"/>
          </w:tcPr>
          <w:p w:rsidR="00D52B7C" w:rsidRPr="00FE5069" w:rsidRDefault="000F1619" w:rsidP="00D52B7C">
            <w:pPr>
              <w:rPr>
                <w:rFonts w:ascii="Arial" w:hAnsi="Arial" w:cs="Arial"/>
              </w:rPr>
            </w:pPr>
            <w:r>
              <w:rPr>
                <w:rFonts w:ascii="Arial" w:hAnsi="Arial" w:cs="Arial"/>
                <w:b/>
                <w:sz w:val="20"/>
              </w:rPr>
              <w:t>Political Science and International Relations</w:t>
            </w:r>
          </w:p>
        </w:tc>
      </w:tr>
      <w:tr w:rsidR="00D52B7C" w:rsidRPr="00FE5069" w:rsidTr="00446D54">
        <w:tc>
          <w:tcPr>
            <w:tcW w:w="2616" w:type="dxa"/>
            <w:gridSpan w:val="2"/>
            <w:vAlign w:val="center"/>
          </w:tcPr>
          <w:p w:rsidR="00D52B7C" w:rsidRPr="00FE5069" w:rsidRDefault="00D52B7C" w:rsidP="00D52B7C">
            <w:pPr>
              <w:rPr>
                <w:rFonts w:ascii="Arial" w:hAnsi="Arial" w:cs="Arial"/>
                <w:b/>
              </w:rPr>
            </w:pPr>
            <w:r w:rsidRPr="00FE5069">
              <w:rPr>
                <w:rFonts w:ascii="Arial" w:hAnsi="Arial" w:cs="Arial"/>
                <w:b/>
              </w:rPr>
              <w:t>Programme(s) where module is offered</w:t>
            </w:r>
          </w:p>
        </w:tc>
        <w:tc>
          <w:tcPr>
            <w:tcW w:w="8066" w:type="dxa"/>
            <w:gridSpan w:val="6"/>
            <w:vAlign w:val="center"/>
          </w:tcPr>
          <w:p w:rsidR="00D52B7C" w:rsidRPr="00FE5069" w:rsidRDefault="000F1619" w:rsidP="00D52B7C">
            <w:pPr>
              <w:rPr>
                <w:rFonts w:ascii="Arial" w:hAnsi="Arial" w:cs="Arial"/>
              </w:rPr>
            </w:pPr>
            <w:r>
              <w:rPr>
                <w:rFonts w:ascii="Arial" w:hAnsi="Arial" w:cs="Arial"/>
              </w:rPr>
              <w:t>MA Diplomacy</w:t>
            </w:r>
          </w:p>
        </w:tc>
      </w:tr>
      <w:tr w:rsidR="00D52B7C" w:rsidRPr="00FE5069" w:rsidTr="00446D54">
        <w:tc>
          <w:tcPr>
            <w:tcW w:w="2616" w:type="dxa"/>
            <w:gridSpan w:val="2"/>
          </w:tcPr>
          <w:p w:rsidR="00D52B7C" w:rsidRPr="00FE5069" w:rsidRDefault="00D52B7C" w:rsidP="00D52B7C">
            <w:pPr>
              <w:rPr>
                <w:rFonts w:ascii="Arial" w:hAnsi="Arial" w:cs="Arial"/>
              </w:rPr>
            </w:pPr>
            <w:r w:rsidRPr="00FE5069">
              <w:rPr>
                <w:rFonts w:ascii="Arial" w:hAnsi="Arial" w:cs="Arial"/>
                <w:b/>
              </w:rPr>
              <w:t xml:space="preserve">Status </w:t>
            </w:r>
            <w:r w:rsidRPr="00FE5069">
              <w:rPr>
                <w:rFonts w:ascii="Arial" w:hAnsi="Arial" w:cs="Arial"/>
              </w:rPr>
              <w:t>(core, option, free choice)</w:t>
            </w:r>
          </w:p>
        </w:tc>
        <w:tc>
          <w:tcPr>
            <w:tcW w:w="2594" w:type="dxa"/>
            <w:gridSpan w:val="2"/>
            <w:vAlign w:val="center"/>
          </w:tcPr>
          <w:p w:rsidR="00D52B7C" w:rsidRPr="00FE5069" w:rsidRDefault="00811B07" w:rsidP="00D52B7C">
            <w:pPr>
              <w:rPr>
                <w:rFonts w:ascii="Arial" w:hAnsi="Arial" w:cs="Arial"/>
              </w:rPr>
            </w:pPr>
            <w:r>
              <w:rPr>
                <w:rFonts w:ascii="Arial" w:hAnsi="Arial" w:cs="Arial"/>
              </w:rPr>
              <w:t>Core</w:t>
            </w:r>
          </w:p>
        </w:tc>
        <w:tc>
          <w:tcPr>
            <w:tcW w:w="2728" w:type="dxa"/>
            <w:gridSpan w:val="2"/>
            <w:vAlign w:val="center"/>
          </w:tcPr>
          <w:p w:rsidR="00D52B7C" w:rsidRPr="00FE5069" w:rsidRDefault="00D52B7C" w:rsidP="00D52B7C">
            <w:pPr>
              <w:rPr>
                <w:rFonts w:ascii="Arial" w:hAnsi="Arial" w:cs="Arial"/>
                <w:b/>
              </w:rPr>
            </w:pPr>
            <w:r w:rsidRPr="00FE5069">
              <w:rPr>
                <w:rFonts w:ascii="Arial" w:hAnsi="Arial" w:cs="Arial"/>
                <w:b/>
              </w:rPr>
              <w:t>Pre-Requisite Modules or Qualifications</w:t>
            </w:r>
          </w:p>
        </w:tc>
        <w:tc>
          <w:tcPr>
            <w:tcW w:w="2744" w:type="dxa"/>
            <w:gridSpan w:val="2"/>
            <w:vAlign w:val="center"/>
          </w:tcPr>
          <w:p w:rsidR="00D52B7C" w:rsidRPr="00FE5069" w:rsidRDefault="00D704FB" w:rsidP="00F70347">
            <w:pPr>
              <w:rPr>
                <w:rFonts w:ascii="Arial" w:hAnsi="Arial" w:cs="Arial"/>
              </w:rPr>
            </w:pPr>
            <w:r>
              <w:rPr>
                <w:rFonts w:ascii="Arial" w:hAnsi="Arial" w:cs="Arial"/>
              </w:rPr>
              <w:t>PD501</w:t>
            </w:r>
          </w:p>
        </w:tc>
      </w:tr>
      <w:tr w:rsidR="00D52B7C" w:rsidRPr="00FE5069" w:rsidTr="00446D54">
        <w:tc>
          <w:tcPr>
            <w:tcW w:w="1334" w:type="dxa"/>
          </w:tcPr>
          <w:p w:rsidR="00D52B7C" w:rsidRPr="00FE5069" w:rsidRDefault="00D52B7C" w:rsidP="00D52B7C">
            <w:pPr>
              <w:rPr>
                <w:rFonts w:ascii="Arial" w:hAnsi="Arial" w:cs="Arial"/>
                <w:b/>
              </w:rPr>
            </w:pPr>
            <w:r w:rsidRPr="00FE5069">
              <w:rPr>
                <w:rFonts w:ascii="Arial" w:hAnsi="Arial" w:cs="Arial"/>
                <w:b/>
              </w:rPr>
              <w:t>FHEQ Level</w:t>
            </w:r>
          </w:p>
        </w:tc>
        <w:tc>
          <w:tcPr>
            <w:tcW w:w="1282" w:type="dxa"/>
          </w:tcPr>
          <w:p w:rsidR="00D52B7C" w:rsidRPr="00FE5069" w:rsidRDefault="00D52B7C" w:rsidP="00D52B7C">
            <w:pPr>
              <w:rPr>
                <w:rFonts w:ascii="Arial" w:hAnsi="Arial" w:cs="Arial"/>
              </w:rPr>
            </w:pPr>
          </w:p>
        </w:tc>
        <w:tc>
          <w:tcPr>
            <w:tcW w:w="1307" w:type="dxa"/>
          </w:tcPr>
          <w:p w:rsidR="00D52B7C" w:rsidRPr="00FE5069" w:rsidRDefault="00D52B7C" w:rsidP="00D52B7C">
            <w:pPr>
              <w:rPr>
                <w:rFonts w:ascii="Arial" w:hAnsi="Arial" w:cs="Arial"/>
                <w:b/>
              </w:rPr>
            </w:pPr>
            <w:r w:rsidRPr="00FE5069">
              <w:rPr>
                <w:rFonts w:ascii="Arial" w:hAnsi="Arial" w:cs="Arial"/>
                <w:b/>
              </w:rPr>
              <w:t>Unit Value</w:t>
            </w:r>
          </w:p>
        </w:tc>
        <w:tc>
          <w:tcPr>
            <w:tcW w:w="1287" w:type="dxa"/>
          </w:tcPr>
          <w:p w:rsidR="00D52B7C" w:rsidRPr="00FE5069" w:rsidRDefault="001315B0" w:rsidP="00D52B7C">
            <w:pPr>
              <w:rPr>
                <w:rFonts w:ascii="Arial" w:hAnsi="Arial" w:cs="Arial"/>
              </w:rPr>
            </w:pPr>
            <w:r>
              <w:rPr>
                <w:rFonts w:ascii="Arial" w:hAnsi="Arial" w:cs="Arial"/>
              </w:rPr>
              <w:t>8</w:t>
            </w:r>
            <w:r w:rsidR="00811B07">
              <w:rPr>
                <w:rFonts w:ascii="Arial" w:hAnsi="Arial" w:cs="Arial"/>
              </w:rPr>
              <w:t xml:space="preserve"> ECTS</w:t>
            </w:r>
          </w:p>
        </w:tc>
        <w:tc>
          <w:tcPr>
            <w:tcW w:w="1322" w:type="dxa"/>
          </w:tcPr>
          <w:p w:rsidR="00D52B7C" w:rsidRPr="00FE5069" w:rsidRDefault="00D52B7C" w:rsidP="00D52B7C">
            <w:pPr>
              <w:rPr>
                <w:rFonts w:ascii="Arial" w:hAnsi="Arial" w:cs="Arial"/>
                <w:b/>
              </w:rPr>
            </w:pPr>
            <w:r w:rsidRPr="00FE5069">
              <w:rPr>
                <w:rFonts w:ascii="Arial" w:hAnsi="Arial" w:cs="Arial"/>
                <w:b/>
              </w:rPr>
              <w:t>Module Code</w:t>
            </w:r>
          </w:p>
        </w:tc>
        <w:tc>
          <w:tcPr>
            <w:tcW w:w="1406" w:type="dxa"/>
          </w:tcPr>
          <w:p w:rsidR="00D52B7C" w:rsidRPr="00FE5069" w:rsidRDefault="006B0ABD" w:rsidP="00260086">
            <w:pPr>
              <w:rPr>
                <w:rFonts w:ascii="Arial" w:hAnsi="Arial" w:cs="Arial"/>
              </w:rPr>
            </w:pPr>
            <w:r>
              <w:rPr>
                <w:rFonts w:ascii="Arial" w:hAnsi="Arial" w:cs="Arial"/>
                <w:b/>
                <w:sz w:val="20"/>
              </w:rPr>
              <w:t>PD</w:t>
            </w:r>
            <w:r w:rsidR="00260086">
              <w:rPr>
                <w:rFonts w:ascii="Arial" w:hAnsi="Arial" w:cs="Arial"/>
                <w:b/>
                <w:sz w:val="20"/>
              </w:rPr>
              <w:t>5</w:t>
            </w:r>
            <w:r w:rsidR="00F70347">
              <w:rPr>
                <w:rFonts w:ascii="Arial" w:hAnsi="Arial" w:cs="Arial"/>
                <w:b/>
                <w:sz w:val="20"/>
              </w:rPr>
              <w:t>1</w:t>
            </w:r>
            <w:r w:rsidR="00260086">
              <w:rPr>
                <w:rFonts w:ascii="Arial" w:hAnsi="Arial" w:cs="Arial"/>
                <w:b/>
                <w:sz w:val="20"/>
              </w:rPr>
              <w:t>0</w:t>
            </w:r>
          </w:p>
        </w:tc>
        <w:tc>
          <w:tcPr>
            <w:tcW w:w="1439" w:type="dxa"/>
          </w:tcPr>
          <w:p w:rsidR="00D52B7C" w:rsidRPr="00FE5069" w:rsidRDefault="00D52B7C" w:rsidP="00D52B7C">
            <w:pPr>
              <w:rPr>
                <w:rFonts w:ascii="Arial" w:hAnsi="Arial" w:cs="Arial"/>
                <w:b/>
              </w:rPr>
            </w:pPr>
            <w:r w:rsidRPr="00FE5069">
              <w:rPr>
                <w:rFonts w:ascii="Arial" w:hAnsi="Arial" w:cs="Arial"/>
                <w:b/>
              </w:rPr>
              <w:t>Module coordinator</w:t>
            </w:r>
          </w:p>
        </w:tc>
        <w:tc>
          <w:tcPr>
            <w:tcW w:w="1305" w:type="dxa"/>
          </w:tcPr>
          <w:p w:rsidR="00D52B7C" w:rsidRPr="00FE5069" w:rsidRDefault="00F70347" w:rsidP="00D52B7C">
            <w:pPr>
              <w:rPr>
                <w:rFonts w:ascii="Arial" w:hAnsi="Arial" w:cs="Arial"/>
              </w:rPr>
            </w:pPr>
            <w:r>
              <w:rPr>
                <w:rFonts w:ascii="Arial" w:hAnsi="Arial" w:cs="Arial"/>
              </w:rPr>
              <w:t>Maja Savic-Bojanic</w:t>
            </w:r>
          </w:p>
        </w:tc>
      </w:tr>
      <w:tr w:rsidR="00D52B7C" w:rsidRPr="00FE5069" w:rsidTr="00446D54">
        <w:tc>
          <w:tcPr>
            <w:tcW w:w="2616" w:type="dxa"/>
            <w:gridSpan w:val="2"/>
            <w:tcBorders>
              <w:bottom w:val="single" w:sz="4" w:space="0" w:color="000000" w:themeColor="text1"/>
            </w:tcBorders>
            <w:vAlign w:val="center"/>
          </w:tcPr>
          <w:p w:rsidR="00D52B7C" w:rsidRPr="00FE5069" w:rsidRDefault="00D52B7C" w:rsidP="00D52B7C">
            <w:pPr>
              <w:rPr>
                <w:rFonts w:ascii="Arial" w:hAnsi="Arial" w:cs="Arial"/>
                <w:b/>
              </w:rPr>
            </w:pPr>
            <w:r w:rsidRPr="00FE5069">
              <w:rPr>
                <w:rFonts w:ascii="Arial" w:hAnsi="Arial" w:cs="Arial"/>
                <w:b/>
              </w:rPr>
              <w:t>Term taught</w:t>
            </w:r>
          </w:p>
        </w:tc>
        <w:tc>
          <w:tcPr>
            <w:tcW w:w="2594" w:type="dxa"/>
            <w:gridSpan w:val="2"/>
            <w:tcBorders>
              <w:bottom w:val="single" w:sz="4" w:space="0" w:color="000000" w:themeColor="text1"/>
            </w:tcBorders>
            <w:vAlign w:val="center"/>
          </w:tcPr>
          <w:p w:rsidR="00D52B7C" w:rsidRPr="00FE5069" w:rsidRDefault="00AA538F" w:rsidP="00D52B7C">
            <w:pPr>
              <w:rPr>
                <w:rFonts w:ascii="Arial" w:hAnsi="Arial" w:cs="Arial"/>
              </w:rPr>
            </w:pPr>
            <w:r>
              <w:rPr>
                <w:rFonts w:ascii="Arial" w:hAnsi="Arial" w:cs="Arial"/>
              </w:rPr>
              <w:t>Spring</w:t>
            </w:r>
          </w:p>
        </w:tc>
        <w:tc>
          <w:tcPr>
            <w:tcW w:w="2728" w:type="dxa"/>
            <w:gridSpan w:val="2"/>
            <w:tcBorders>
              <w:bottom w:val="single" w:sz="4" w:space="0" w:color="000000" w:themeColor="text1"/>
            </w:tcBorders>
            <w:vAlign w:val="center"/>
          </w:tcPr>
          <w:p w:rsidR="00D52B7C" w:rsidRPr="00FE5069" w:rsidRDefault="00D52B7C" w:rsidP="00D52B7C">
            <w:pPr>
              <w:rPr>
                <w:rFonts w:ascii="Arial" w:hAnsi="Arial" w:cs="Arial"/>
                <w:b/>
              </w:rPr>
            </w:pPr>
            <w:r w:rsidRPr="00FE5069">
              <w:rPr>
                <w:rFonts w:ascii="Arial" w:hAnsi="Arial" w:cs="Arial"/>
                <w:b/>
              </w:rPr>
              <w:t>Applicable From</w:t>
            </w:r>
          </w:p>
        </w:tc>
        <w:tc>
          <w:tcPr>
            <w:tcW w:w="2744" w:type="dxa"/>
            <w:gridSpan w:val="2"/>
            <w:tcBorders>
              <w:bottom w:val="single" w:sz="4" w:space="0" w:color="000000" w:themeColor="text1"/>
            </w:tcBorders>
            <w:vAlign w:val="center"/>
          </w:tcPr>
          <w:p w:rsidR="00D52B7C" w:rsidRPr="00FE5069" w:rsidRDefault="00811B07" w:rsidP="00D52B7C">
            <w:pPr>
              <w:rPr>
                <w:rFonts w:ascii="Arial" w:hAnsi="Arial" w:cs="Arial"/>
              </w:rPr>
            </w:pPr>
            <w:r>
              <w:rPr>
                <w:rFonts w:ascii="Arial" w:hAnsi="Arial" w:cs="Arial"/>
              </w:rPr>
              <w:t>2013</w:t>
            </w:r>
          </w:p>
        </w:tc>
      </w:tr>
      <w:tr w:rsidR="009E0380" w:rsidRPr="004E19B1" w:rsidTr="009E0380">
        <w:tc>
          <w:tcPr>
            <w:tcW w:w="10682" w:type="dxa"/>
            <w:gridSpan w:val="8"/>
            <w:tcBorders>
              <w:left w:val="nil"/>
              <w:right w:val="nil"/>
            </w:tcBorders>
            <w:vAlign w:val="center"/>
          </w:tcPr>
          <w:p w:rsidR="009E0380" w:rsidRDefault="009E0380" w:rsidP="002757BF">
            <w:pPr>
              <w:jc w:val="center"/>
              <w:rPr>
                <w:rFonts w:ascii="Arial" w:hAnsi="Arial" w:cs="Arial"/>
                <w:b/>
                <w:u w:val="single"/>
              </w:rPr>
            </w:pPr>
          </w:p>
        </w:tc>
      </w:tr>
      <w:tr w:rsidR="009E0380" w:rsidRPr="004E19B1" w:rsidTr="002757BF">
        <w:tc>
          <w:tcPr>
            <w:tcW w:w="10682" w:type="dxa"/>
            <w:gridSpan w:val="8"/>
            <w:tcBorders>
              <w:left w:val="single" w:sz="4" w:space="0" w:color="auto"/>
              <w:right w:val="single" w:sz="4" w:space="0" w:color="auto"/>
            </w:tcBorders>
            <w:vAlign w:val="center"/>
          </w:tcPr>
          <w:p w:rsidR="009E0380" w:rsidRPr="004E19B1" w:rsidRDefault="009E0380" w:rsidP="002757BF">
            <w:pPr>
              <w:jc w:val="center"/>
              <w:rPr>
                <w:rFonts w:ascii="Arial" w:hAnsi="Arial" w:cs="Arial"/>
                <w:b/>
                <w:u w:val="single"/>
              </w:rPr>
            </w:pPr>
            <w:r>
              <w:rPr>
                <w:rFonts w:ascii="Arial" w:hAnsi="Arial" w:cs="Arial"/>
                <w:b/>
                <w:u w:val="single"/>
              </w:rPr>
              <w:t>Educational Aims of the Module</w:t>
            </w:r>
          </w:p>
        </w:tc>
      </w:tr>
      <w:tr w:rsidR="009E0380" w:rsidRPr="00FE5069" w:rsidTr="002757BF">
        <w:tc>
          <w:tcPr>
            <w:tcW w:w="10682" w:type="dxa"/>
            <w:gridSpan w:val="8"/>
            <w:tcBorders>
              <w:left w:val="single" w:sz="4" w:space="0" w:color="auto"/>
              <w:right w:val="single" w:sz="4" w:space="0" w:color="auto"/>
            </w:tcBorders>
          </w:tcPr>
          <w:p w:rsidR="009E0380" w:rsidRPr="00FE5069" w:rsidRDefault="00F70347" w:rsidP="00F70347">
            <w:pPr>
              <w:autoSpaceDE w:val="0"/>
              <w:jc w:val="both"/>
              <w:rPr>
                <w:rFonts w:ascii="Arial" w:hAnsi="Arial" w:cs="Arial"/>
              </w:rPr>
            </w:pPr>
            <w:r w:rsidRPr="00290C1F">
              <w:rPr>
                <w:rFonts w:ascii="Arial" w:hAnsi="Arial" w:cs="Arial"/>
              </w:rPr>
              <w:t>The aim of the course is to provide an introduction to the conceptual and theoretical foundations of the interdisciplinary field of Public Diplomacy as well as its practical applications in the 21</w:t>
            </w:r>
            <w:r w:rsidRPr="00290C1F">
              <w:rPr>
                <w:rFonts w:ascii="Arial" w:hAnsi="Arial" w:cs="Arial"/>
                <w:vertAlign w:val="superscript"/>
              </w:rPr>
              <w:t>st</w:t>
            </w:r>
            <w:r w:rsidRPr="00290C1F">
              <w:rPr>
                <w:rFonts w:ascii="Arial" w:hAnsi="Arial" w:cs="Arial"/>
              </w:rPr>
              <w:t xml:space="preserve"> Century. It should give students a historical perspective of the field, make them familiar with non traditional sources of power on which public diplomacy relays, as well as with strategies, actors, methods, tools and channels of PD. The goal is to gather insights on the basis of the relevant case studies of public diplomacy of global powers and small states as well as of the supranational public diplomacy of the EU. The aim is to equip students with capacities to follow contemporary debates on public diplomacy of the 21</w:t>
            </w:r>
            <w:r w:rsidRPr="00290C1F">
              <w:rPr>
                <w:rFonts w:ascii="Arial" w:hAnsi="Arial" w:cs="Arial"/>
                <w:vertAlign w:val="superscript"/>
              </w:rPr>
              <w:t>st</w:t>
            </w:r>
            <w:r w:rsidRPr="00290C1F">
              <w:rPr>
                <w:rFonts w:ascii="Arial" w:hAnsi="Arial" w:cs="Arial"/>
              </w:rPr>
              <w:t xml:space="preserve"> century and recognize the relevance of non-state actors in new public diplomacy. The course is designed as a comprehensive inquiry into understanding of modern public diplomacy, its functions, institutional set ups and models of implementation</w:t>
            </w:r>
            <w:r>
              <w:rPr>
                <w:rFonts w:ascii="Arial" w:hAnsi="Arial" w:cs="Arial"/>
              </w:rPr>
              <w:t>.</w:t>
            </w:r>
          </w:p>
        </w:tc>
      </w:tr>
      <w:tr w:rsidR="00D52B7C" w:rsidRPr="00FE5069" w:rsidTr="00D52B7C">
        <w:tc>
          <w:tcPr>
            <w:tcW w:w="10682" w:type="dxa"/>
            <w:gridSpan w:val="8"/>
            <w:tcBorders>
              <w:left w:val="nil"/>
              <w:right w:val="nil"/>
            </w:tcBorders>
          </w:tcPr>
          <w:p w:rsidR="00D52B7C" w:rsidRPr="00FE5069" w:rsidRDefault="00D52B7C" w:rsidP="00D52B7C">
            <w:pPr>
              <w:rPr>
                <w:rFonts w:ascii="Arial" w:hAnsi="Arial" w:cs="Arial"/>
              </w:rPr>
            </w:pPr>
          </w:p>
        </w:tc>
      </w:tr>
      <w:tr w:rsidR="00D52B7C" w:rsidRPr="00FE5069" w:rsidTr="00171337">
        <w:tc>
          <w:tcPr>
            <w:tcW w:w="10682" w:type="dxa"/>
            <w:gridSpan w:val="8"/>
          </w:tcPr>
          <w:p w:rsidR="00D52B7C" w:rsidRPr="00FE5069" w:rsidRDefault="00D52B7C" w:rsidP="00D52B7C">
            <w:pPr>
              <w:jc w:val="center"/>
              <w:rPr>
                <w:rFonts w:ascii="Arial" w:hAnsi="Arial" w:cs="Arial"/>
                <w:b/>
                <w:u w:val="single"/>
              </w:rPr>
            </w:pPr>
            <w:r w:rsidRPr="00FE5069">
              <w:rPr>
                <w:rFonts w:ascii="Arial" w:hAnsi="Arial" w:cs="Arial"/>
                <w:b/>
                <w:u w:val="single"/>
              </w:rPr>
              <w:t>Module Outline/Syllabus</w:t>
            </w:r>
          </w:p>
        </w:tc>
      </w:tr>
      <w:tr w:rsidR="0000067F" w:rsidRPr="00FE5069" w:rsidTr="0000067F">
        <w:tc>
          <w:tcPr>
            <w:tcW w:w="10682" w:type="dxa"/>
            <w:gridSpan w:val="8"/>
            <w:tcBorders>
              <w:bottom w:val="single" w:sz="4" w:space="0" w:color="000000" w:themeColor="text1"/>
            </w:tcBorders>
          </w:tcPr>
          <w:p w:rsidR="00666822" w:rsidRPr="004353D7" w:rsidRDefault="00666822" w:rsidP="00666822">
            <w:pPr>
              <w:numPr>
                <w:ilvl w:val="0"/>
                <w:numId w:val="31"/>
              </w:numPr>
              <w:jc w:val="both"/>
              <w:rPr>
                <w:rFonts w:ascii="Arial" w:hAnsi="Arial" w:cs="Arial"/>
              </w:rPr>
            </w:pPr>
            <w:r>
              <w:rPr>
                <w:rFonts w:ascii="Arial" w:hAnsi="Arial" w:cs="Arial"/>
              </w:rPr>
              <w:t>What is public diplomacy?</w:t>
            </w:r>
          </w:p>
          <w:p w:rsidR="00666822" w:rsidRPr="004353D7" w:rsidRDefault="00666822" w:rsidP="00666822">
            <w:pPr>
              <w:numPr>
                <w:ilvl w:val="0"/>
                <w:numId w:val="31"/>
              </w:numPr>
              <w:jc w:val="both"/>
              <w:rPr>
                <w:rFonts w:ascii="Arial" w:hAnsi="Arial" w:cs="Arial"/>
              </w:rPr>
            </w:pPr>
            <w:r w:rsidRPr="004353D7">
              <w:rPr>
                <w:rFonts w:ascii="Arial" w:hAnsi="Arial" w:cs="Arial"/>
              </w:rPr>
              <w:t xml:space="preserve">Developments, spectrum &amp; power of ideas </w:t>
            </w:r>
          </w:p>
          <w:p w:rsidR="00666822" w:rsidRPr="004353D7" w:rsidRDefault="00666822" w:rsidP="00666822">
            <w:pPr>
              <w:numPr>
                <w:ilvl w:val="0"/>
                <w:numId w:val="31"/>
              </w:numPr>
              <w:jc w:val="both"/>
              <w:rPr>
                <w:rFonts w:ascii="Arial" w:hAnsi="Arial" w:cs="Arial"/>
              </w:rPr>
            </w:pPr>
            <w:r w:rsidRPr="004353D7">
              <w:rPr>
                <w:rFonts w:ascii="Arial" w:hAnsi="Arial" w:cs="Arial"/>
              </w:rPr>
              <w:t xml:space="preserve">Relevant theories and concepts  </w:t>
            </w:r>
          </w:p>
          <w:p w:rsidR="00666822" w:rsidRPr="004353D7" w:rsidRDefault="00666822" w:rsidP="00666822">
            <w:pPr>
              <w:numPr>
                <w:ilvl w:val="0"/>
                <w:numId w:val="31"/>
              </w:numPr>
              <w:jc w:val="both"/>
              <w:rPr>
                <w:rFonts w:ascii="Arial" w:hAnsi="Arial" w:cs="Arial"/>
              </w:rPr>
            </w:pPr>
            <w:r w:rsidRPr="004353D7">
              <w:rPr>
                <w:rFonts w:ascii="Arial" w:hAnsi="Arial" w:cs="Arial"/>
              </w:rPr>
              <w:t>Context of PD, hegemony, collaboration</w:t>
            </w:r>
            <w:r>
              <w:rPr>
                <w:rFonts w:ascii="Arial" w:hAnsi="Arial" w:cs="Arial"/>
              </w:rPr>
              <w:t xml:space="preserve"> </w:t>
            </w:r>
            <w:r w:rsidRPr="004353D7">
              <w:rPr>
                <w:rFonts w:ascii="Arial" w:hAnsi="Arial" w:cs="Arial"/>
              </w:rPr>
              <w:t xml:space="preserve">&amp; psychological dimension </w:t>
            </w:r>
          </w:p>
          <w:p w:rsidR="00666822" w:rsidRPr="004353D7" w:rsidRDefault="00666822" w:rsidP="00666822">
            <w:pPr>
              <w:numPr>
                <w:ilvl w:val="0"/>
                <w:numId w:val="31"/>
              </w:numPr>
              <w:jc w:val="both"/>
              <w:rPr>
                <w:rFonts w:ascii="Arial" w:hAnsi="Arial" w:cs="Arial"/>
              </w:rPr>
            </w:pPr>
            <w:r w:rsidRPr="004353D7">
              <w:rPr>
                <w:rFonts w:ascii="Arial" w:hAnsi="Arial" w:cs="Arial"/>
              </w:rPr>
              <w:t xml:space="preserve">Distinguishing the discipline, situational aspects and layers  </w:t>
            </w:r>
          </w:p>
          <w:p w:rsidR="00666822" w:rsidRPr="004353D7" w:rsidRDefault="00666822" w:rsidP="00666822">
            <w:pPr>
              <w:numPr>
                <w:ilvl w:val="0"/>
                <w:numId w:val="31"/>
              </w:numPr>
              <w:jc w:val="both"/>
              <w:rPr>
                <w:rFonts w:ascii="Arial" w:hAnsi="Arial" w:cs="Arial"/>
              </w:rPr>
            </w:pPr>
            <w:r w:rsidRPr="004353D7">
              <w:rPr>
                <w:rFonts w:ascii="Arial" w:hAnsi="Arial" w:cs="Arial"/>
              </w:rPr>
              <w:t xml:space="preserve">New Concepts of Power </w:t>
            </w:r>
          </w:p>
          <w:p w:rsidR="00666822" w:rsidRPr="004353D7" w:rsidRDefault="00666822" w:rsidP="00666822">
            <w:pPr>
              <w:numPr>
                <w:ilvl w:val="0"/>
                <w:numId w:val="31"/>
              </w:numPr>
              <w:jc w:val="both"/>
              <w:rPr>
                <w:rFonts w:ascii="Arial" w:hAnsi="Arial" w:cs="Arial"/>
              </w:rPr>
            </w:pPr>
            <w:r>
              <w:rPr>
                <w:rFonts w:ascii="Arial" w:hAnsi="Arial" w:cs="Arial"/>
              </w:rPr>
              <w:t xml:space="preserve">Nation branding </w:t>
            </w:r>
          </w:p>
          <w:p w:rsidR="00666822" w:rsidRPr="004353D7" w:rsidRDefault="00666822" w:rsidP="00666822">
            <w:pPr>
              <w:numPr>
                <w:ilvl w:val="0"/>
                <w:numId w:val="31"/>
              </w:numPr>
              <w:jc w:val="both"/>
              <w:rPr>
                <w:rFonts w:ascii="Arial" w:hAnsi="Arial" w:cs="Arial"/>
              </w:rPr>
            </w:pPr>
            <w:r w:rsidRPr="004353D7">
              <w:rPr>
                <w:rFonts w:ascii="Arial" w:hAnsi="Arial" w:cs="Arial"/>
              </w:rPr>
              <w:t xml:space="preserve">Cultural diplomacy </w:t>
            </w:r>
          </w:p>
          <w:p w:rsidR="00666822" w:rsidRPr="004353D7" w:rsidRDefault="00666822" w:rsidP="00666822">
            <w:pPr>
              <w:numPr>
                <w:ilvl w:val="0"/>
                <w:numId w:val="31"/>
              </w:numPr>
              <w:jc w:val="both"/>
              <w:rPr>
                <w:rFonts w:ascii="Arial" w:hAnsi="Arial" w:cs="Arial"/>
              </w:rPr>
            </w:pPr>
            <w:r w:rsidRPr="004353D7">
              <w:rPr>
                <w:rFonts w:ascii="Arial" w:hAnsi="Arial" w:cs="Arial"/>
              </w:rPr>
              <w:t xml:space="preserve">Operationalization of PD </w:t>
            </w:r>
          </w:p>
          <w:p w:rsidR="00666822" w:rsidRPr="004353D7" w:rsidRDefault="00666822" w:rsidP="00666822">
            <w:pPr>
              <w:numPr>
                <w:ilvl w:val="0"/>
                <w:numId w:val="31"/>
              </w:numPr>
              <w:jc w:val="both"/>
              <w:rPr>
                <w:rFonts w:ascii="Arial" w:hAnsi="Arial" w:cs="Arial"/>
              </w:rPr>
            </w:pPr>
            <w:r w:rsidRPr="004353D7">
              <w:rPr>
                <w:rFonts w:ascii="Arial" w:hAnsi="Arial" w:cs="Arial"/>
              </w:rPr>
              <w:t xml:space="preserve">PD Strategies and Actors </w:t>
            </w:r>
          </w:p>
          <w:p w:rsidR="00666822" w:rsidRPr="004353D7" w:rsidRDefault="00666822" w:rsidP="00666822">
            <w:pPr>
              <w:numPr>
                <w:ilvl w:val="0"/>
                <w:numId w:val="31"/>
              </w:numPr>
              <w:jc w:val="both"/>
              <w:rPr>
                <w:rFonts w:ascii="Arial" w:hAnsi="Arial" w:cs="Arial"/>
              </w:rPr>
            </w:pPr>
            <w:r w:rsidRPr="004353D7">
              <w:rPr>
                <w:rFonts w:ascii="Arial" w:hAnsi="Arial" w:cs="Arial"/>
              </w:rPr>
              <w:t xml:space="preserve">PD Tools and Channels </w:t>
            </w:r>
          </w:p>
          <w:p w:rsidR="00666822" w:rsidRPr="004353D7" w:rsidRDefault="00666822" w:rsidP="00666822">
            <w:pPr>
              <w:numPr>
                <w:ilvl w:val="0"/>
                <w:numId w:val="31"/>
              </w:numPr>
              <w:jc w:val="both"/>
              <w:rPr>
                <w:rFonts w:ascii="Arial" w:hAnsi="Arial" w:cs="Arial"/>
              </w:rPr>
            </w:pPr>
            <w:r w:rsidRPr="004353D7">
              <w:rPr>
                <w:rFonts w:ascii="Arial" w:hAnsi="Arial" w:cs="Arial"/>
              </w:rPr>
              <w:t xml:space="preserve">Exchange Programs, intro to PD of global powers </w:t>
            </w:r>
          </w:p>
          <w:p w:rsidR="0000067F" w:rsidRPr="00666822" w:rsidRDefault="00666822" w:rsidP="00666822">
            <w:pPr>
              <w:numPr>
                <w:ilvl w:val="0"/>
                <w:numId w:val="31"/>
              </w:numPr>
              <w:jc w:val="both"/>
              <w:rPr>
                <w:rFonts w:ascii="Arial" w:hAnsi="Arial" w:cs="Arial"/>
              </w:rPr>
            </w:pPr>
            <w:r w:rsidRPr="004353D7">
              <w:rPr>
                <w:rFonts w:ascii="Arial" w:hAnsi="Arial" w:cs="Arial"/>
              </w:rPr>
              <w:t xml:space="preserve">PD of small states </w:t>
            </w:r>
            <w:r>
              <w:rPr>
                <w:rFonts w:ascii="Arial" w:hAnsi="Arial" w:cs="Arial"/>
              </w:rPr>
              <w:t>(case studies)</w:t>
            </w:r>
          </w:p>
        </w:tc>
      </w:tr>
      <w:tr w:rsidR="0000067F" w:rsidRPr="00FE5069" w:rsidTr="0000067F">
        <w:tc>
          <w:tcPr>
            <w:tcW w:w="10682" w:type="dxa"/>
            <w:gridSpan w:val="8"/>
            <w:tcBorders>
              <w:left w:val="nil"/>
              <w:right w:val="nil"/>
            </w:tcBorders>
          </w:tcPr>
          <w:p w:rsidR="0000067F" w:rsidRPr="00FE5069" w:rsidRDefault="0000067F" w:rsidP="00D52B7C">
            <w:pPr>
              <w:rPr>
                <w:rFonts w:ascii="Arial" w:hAnsi="Arial" w:cs="Arial"/>
              </w:rPr>
            </w:pPr>
          </w:p>
        </w:tc>
      </w:tr>
      <w:tr w:rsidR="0000067F" w:rsidRPr="00FE5069" w:rsidTr="0000067F">
        <w:tc>
          <w:tcPr>
            <w:tcW w:w="10682" w:type="dxa"/>
            <w:gridSpan w:val="8"/>
            <w:tcBorders>
              <w:left w:val="nil"/>
              <w:right w:val="nil"/>
            </w:tcBorders>
          </w:tcPr>
          <w:p w:rsidR="000E0C71" w:rsidRDefault="000E0C71" w:rsidP="00D52B7C">
            <w:pPr>
              <w:rPr>
                <w:rFonts w:ascii="Arial" w:hAnsi="Arial" w:cs="Arial"/>
              </w:rPr>
            </w:pPr>
          </w:p>
          <w:tbl>
            <w:tblPr>
              <w:tblStyle w:val="TableGrid"/>
              <w:tblW w:w="0" w:type="auto"/>
              <w:tblLook w:val="04A0"/>
            </w:tblPr>
            <w:tblGrid>
              <w:gridCol w:w="2563"/>
              <w:gridCol w:w="2542"/>
              <w:gridCol w:w="2674"/>
              <w:gridCol w:w="2677"/>
            </w:tblGrid>
            <w:tr w:rsidR="00103B25" w:rsidTr="00103B25">
              <w:tc>
                <w:tcPr>
                  <w:tcW w:w="106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B25" w:rsidRDefault="00103B25">
                  <w:pPr>
                    <w:jc w:val="center"/>
                    <w:rPr>
                      <w:rFonts w:ascii="Arial" w:hAnsi="Arial" w:cs="Arial"/>
                      <w:b/>
                      <w:u w:val="single"/>
                    </w:rPr>
                  </w:pPr>
                  <w:r>
                    <w:rPr>
                      <w:rFonts w:ascii="Arial" w:hAnsi="Arial" w:cs="Arial"/>
                      <w:b/>
                      <w:u w:val="single"/>
                    </w:rPr>
                    <w:t>Student Engagement Hours</w:t>
                  </w:r>
                </w:p>
              </w:tc>
            </w:tr>
            <w:tr w:rsidR="00103B25" w:rsidTr="00103B25">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B25" w:rsidRDefault="00103B25">
                  <w:pPr>
                    <w:rPr>
                      <w:rFonts w:ascii="Arial" w:hAnsi="Arial" w:cs="Arial"/>
                      <w:b/>
                    </w:rPr>
                  </w:pPr>
                  <w:r>
                    <w:rPr>
                      <w:rFonts w:ascii="Arial" w:hAnsi="Arial" w:cs="Arial"/>
                      <w:b/>
                    </w:rPr>
                    <w:t>Type</w:t>
                  </w: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B25" w:rsidRDefault="00103B25">
                  <w:pPr>
                    <w:rPr>
                      <w:rFonts w:ascii="Arial" w:hAnsi="Arial" w:cs="Arial"/>
                      <w:b/>
                    </w:rPr>
                  </w:pPr>
                  <w:r>
                    <w:rPr>
                      <w:rFonts w:ascii="Arial" w:hAnsi="Arial" w:cs="Arial"/>
                      <w:b/>
                    </w:rPr>
                    <w:t>Number per Term</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B25" w:rsidRDefault="00103B25">
                  <w:pPr>
                    <w:rPr>
                      <w:rFonts w:ascii="Arial" w:hAnsi="Arial" w:cs="Arial"/>
                      <w:b/>
                    </w:rPr>
                  </w:pPr>
                  <w:r>
                    <w:rPr>
                      <w:rFonts w:ascii="Arial" w:hAnsi="Arial" w:cs="Arial"/>
                      <w:b/>
                    </w:rPr>
                    <w:t>Duration</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B25" w:rsidRDefault="00103B25">
                  <w:pPr>
                    <w:rPr>
                      <w:rFonts w:ascii="Arial" w:hAnsi="Arial" w:cs="Arial"/>
                      <w:b/>
                    </w:rPr>
                  </w:pPr>
                  <w:r>
                    <w:rPr>
                      <w:rFonts w:ascii="Arial" w:hAnsi="Arial" w:cs="Arial"/>
                      <w:b/>
                    </w:rPr>
                    <w:t>Total Time</w:t>
                  </w:r>
                </w:p>
              </w:tc>
            </w:tr>
            <w:tr w:rsidR="00103B25" w:rsidTr="00103B25">
              <w:trPr>
                <w:trHeight w:val="188"/>
              </w:trPr>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B25" w:rsidRDefault="00103B25">
                  <w:pPr>
                    <w:rPr>
                      <w:rFonts w:ascii="Arial" w:hAnsi="Arial" w:cs="Arial"/>
                    </w:rPr>
                  </w:pPr>
                  <w:r>
                    <w:rPr>
                      <w:rFonts w:ascii="Arial" w:hAnsi="Arial" w:cs="Arial"/>
                    </w:rPr>
                    <w:t>Lectures</w:t>
                  </w: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B25" w:rsidRDefault="00103B25">
                  <w:pPr>
                    <w:rPr>
                      <w:rFonts w:ascii="Arial" w:hAnsi="Arial" w:cs="Arial"/>
                      <w:sz w:val="20"/>
                      <w:szCs w:val="20"/>
                    </w:rPr>
                  </w:pPr>
                  <w:r>
                    <w:rPr>
                      <w:rFonts w:ascii="Arial" w:hAnsi="Arial" w:cs="Arial"/>
                      <w:sz w:val="20"/>
                      <w:szCs w:val="20"/>
                    </w:rPr>
                    <w:t xml:space="preserve">64 </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B25" w:rsidRDefault="00103B25">
                  <w:pPr>
                    <w:rPr>
                      <w:rFonts w:ascii="Arial" w:hAnsi="Arial" w:cs="Arial"/>
                      <w:sz w:val="20"/>
                      <w:szCs w:val="20"/>
                    </w:rPr>
                  </w:pPr>
                  <w:r>
                    <w:rPr>
                      <w:rFonts w:ascii="Arial" w:hAnsi="Arial" w:cs="Arial"/>
                      <w:sz w:val="20"/>
                      <w:szCs w:val="20"/>
                    </w:rPr>
                    <w:t>90 minutes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B25" w:rsidRDefault="00103B25">
                  <w:pPr>
                    <w:rPr>
                      <w:rFonts w:ascii="Arial" w:hAnsi="Arial" w:cs="Arial"/>
                      <w:sz w:val="20"/>
                      <w:szCs w:val="20"/>
                    </w:rPr>
                  </w:pPr>
                  <w:r>
                    <w:rPr>
                      <w:rFonts w:ascii="Arial" w:hAnsi="Arial" w:cs="Arial"/>
                      <w:sz w:val="20"/>
                      <w:szCs w:val="20"/>
                    </w:rPr>
                    <w:t>96 hours</w:t>
                  </w:r>
                </w:p>
              </w:tc>
            </w:tr>
            <w:tr w:rsidR="00103B25" w:rsidTr="00103B25">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B25" w:rsidRDefault="00103B25">
                  <w:pPr>
                    <w:rPr>
                      <w:rFonts w:ascii="Arial" w:hAnsi="Arial" w:cs="Arial"/>
                    </w:rPr>
                  </w:pPr>
                  <w:r>
                    <w:rPr>
                      <w:rFonts w:ascii="Arial" w:hAnsi="Arial" w:cs="Arial"/>
                    </w:rPr>
                    <w:t>Tutorials</w:t>
                  </w: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B25" w:rsidRDefault="00103B25">
                  <w:pPr>
                    <w:rPr>
                      <w:rFonts w:ascii="Arial" w:hAnsi="Arial" w:cs="Arial"/>
                      <w:sz w:val="20"/>
                      <w:szCs w:val="20"/>
                    </w:rPr>
                  </w:pPr>
                  <w:r>
                    <w:rPr>
                      <w:rFonts w:ascii="Arial" w:hAnsi="Arial" w:cs="Arial"/>
                      <w:sz w:val="20"/>
                      <w:szCs w:val="20"/>
                    </w:rPr>
                    <w:t xml:space="preserve">32 </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B25" w:rsidRDefault="00103B25">
                  <w:pPr>
                    <w:rPr>
                      <w:rFonts w:ascii="Arial" w:hAnsi="Arial" w:cs="Arial"/>
                      <w:sz w:val="20"/>
                      <w:szCs w:val="20"/>
                    </w:rPr>
                  </w:pPr>
                  <w:r>
                    <w:rPr>
                      <w:rFonts w:ascii="Arial" w:hAnsi="Arial" w:cs="Arial"/>
                      <w:sz w:val="20"/>
                      <w:szCs w:val="20"/>
                    </w:rPr>
                    <w:t xml:space="preserve">90 minutes </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B25" w:rsidRDefault="00103B25">
                  <w:pPr>
                    <w:rPr>
                      <w:rFonts w:ascii="Arial" w:hAnsi="Arial" w:cs="Arial"/>
                      <w:sz w:val="20"/>
                      <w:szCs w:val="20"/>
                    </w:rPr>
                  </w:pPr>
                  <w:r>
                    <w:rPr>
                      <w:rFonts w:ascii="Arial" w:hAnsi="Arial" w:cs="Arial"/>
                      <w:sz w:val="20"/>
                      <w:szCs w:val="20"/>
                    </w:rPr>
                    <w:t>48 hours</w:t>
                  </w:r>
                </w:p>
              </w:tc>
            </w:tr>
            <w:tr w:rsidR="00103B25" w:rsidTr="00103B25">
              <w:tc>
                <w:tcPr>
                  <w:tcW w:w="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3B25" w:rsidRDefault="00103B25">
                  <w:pPr>
                    <w:rPr>
                      <w:rFonts w:ascii="Arial" w:hAnsi="Arial" w:cs="Arial"/>
                    </w:rPr>
                  </w:pP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3B25" w:rsidRDefault="00103B25">
                  <w:pPr>
                    <w:rPr>
                      <w:rFonts w:ascii="Arial" w:hAnsi="Arial" w:cs="Arial"/>
                    </w:rPr>
                  </w:pP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3B25" w:rsidRDefault="00103B25">
                  <w:pPr>
                    <w:rPr>
                      <w:rFonts w:ascii="Arial" w:hAnsi="Arial" w:cs="Arial"/>
                    </w:rPr>
                  </w:pP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3B25" w:rsidRDefault="00103B25">
                  <w:pPr>
                    <w:rPr>
                      <w:rFonts w:ascii="Arial" w:hAnsi="Arial" w:cs="Arial"/>
                    </w:rPr>
                  </w:pPr>
                </w:p>
              </w:tc>
            </w:tr>
            <w:tr w:rsidR="00103B25" w:rsidTr="00103B25">
              <w:tc>
                <w:tcPr>
                  <w:tcW w:w="7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3B25" w:rsidRDefault="00103B25">
                  <w:pPr>
                    <w:jc w:val="right"/>
                    <w:rPr>
                      <w:rFonts w:ascii="Arial" w:hAnsi="Arial" w:cs="Arial"/>
                    </w:rPr>
                  </w:pPr>
                  <w:r>
                    <w:rPr>
                      <w:rFonts w:ascii="Arial" w:hAnsi="Arial" w:cs="Arial"/>
                    </w:rPr>
                    <w:t>Total Guided/Independent Learning Hours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B25" w:rsidRDefault="00103B25">
                  <w:pPr>
                    <w:jc w:val="right"/>
                    <w:rPr>
                      <w:rFonts w:ascii="Arial" w:hAnsi="Arial" w:cs="Arial"/>
                      <w:b/>
                      <w:sz w:val="20"/>
                      <w:szCs w:val="20"/>
                    </w:rPr>
                  </w:pPr>
                  <w:r>
                    <w:rPr>
                      <w:rFonts w:ascii="Arial" w:hAnsi="Arial" w:cs="Arial"/>
                      <w:b/>
                      <w:sz w:val="20"/>
                      <w:szCs w:val="20"/>
                    </w:rPr>
                    <w:t xml:space="preserve">120 </w:t>
                  </w:r>
                </w:p>
              </w:tc>
            </w:tr>
            <w:tr w:rsidR="00103B25" w:rsidTr="00103B25">
              <w:tc>
                <w:tcPr>
                  <w:tcW w:w="7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B25" w:rsidRDefault="00103B25">
                  <w:pPr>
                    <w:jc w:val="right"/>
                    <w:rPr>
                      <w:rFonts w:ascii="Arial" w:hAnsi="Arial" w:cs="Arial"/>
                    </w:rPr>
                  </w:pPr>
                  <w:r>
                    <w:rPr>
                      <w:rFonts w:ascii="Arial" w:hAnsi="Arial" w:cs="Arial"/>
                    </w:rPr>
                    <w:t>Total Contact Hours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B25" w:rsidRDefault="00103B25">
                  <w:pPr>
                    <w:jc w:val="right"/>
                    <w:rPr>
                      <w:rFonts w:ascii="Arial" w:hAnsi="Arial" w:cs="Arial"/>
                      <w:b/>
                      <w:sz w:val="20"/>
                      <w:szCs w:val="20"/>
                    </w:rPr>
                  </w:pPr>
                  <w:r>
                    <w:rPr>
                      <w:rFonts w:ascii="Arial" w:hAnsi="Arial" w:cs="Arial"/>
                      <w:b/>
                      <w:sz w:val="20"/>
                      <w:szCs w:val="20"/>
                    </w:rPr>
                    <w:t>90</w:t>
                  </w:r>
                </w:p>
              </w:tc>
            </w:tr>
            <w:tr w:rsidR="00103B25" w:rsidTr="00103B25">
              <w:tc>
                <w:tcPr>
                  <w:tcW w:w="79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3B25" w:rsidRDefault="00103B25">
                  <w:pPr>
                    <w:jc w:val="right"/>
                    <w:rPr>
                      <w:rFonts w:ascii="Arial" w:hAnsi="Arial" w:cs="Arial"/>
                      <w:b/>
                    </w:rPr>
                  </w:pPr>
                  <w:r>
                    <w:rPr>
                      <w:rFonts w:ascii="Arial" w:hAnsi="Arial" w:cs="Arial"/>
                      <w:b/>
                    </w:rPr>
                    <w:t>Total Engagement Hours</w:t>
                  </w:r>
                </w:p>
              </w:tc>
              <w:tc>
                <w:tcPr>
                  <w:tcW w:w="2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3B25" w:rsidRDefault="00103B25">
                  <w:pPr>
                    <w:jc w:val="right"/>
                    <w:rPr>
                      <w:rFonts w:ascii="Arial" w:hAnsi="Arial" w:cs="Arial"/>
                      <w:b/>
                      <w:sz w:val="20"/>
                      <w:szCs w:val="20"/>
                    </w:rPr>
                  </w:pPr>
                  <w:r>
                    <w:rPr>
                      <w:rFonts w:ascii="Arial" w:hAnsi="Arial" w:cs="Arial"/>
                      <w:b/>
                      <w:sz w:val="20"/>
                      <w:szCs w:val="20"/>
                    </w:rPr>
                    <w:t>200</w:t>
                  </w:r>
                </w:p>
              </w:tc>
            </w:tr>
          </w:tbl>
          <w:p w:rsidR="00103B25" w:rsidRPr="00FE5069" w:rsidRDefault="00103B25" w:rsidP="00D52B7C">
            <w:pPr>
              <w:rPr>
                <w:rFonts w:ascii="Arial" w:hAnsi="Arial" w:cs="Arial"/>
              </w:rPr>
            </w:pPr>
          </w:p>
        </w:tc>
      </w:tr>
      <w:tr w:rsidR="0000067F" w:rsidRPr="00FE5069" w:rsidTr="0000067F">
        <w:tc>
          <w:tcPr>
            <w:tcW w:w="10682" w:type="dxa"/>
            <w:gridSpan w:val="8"/>
            <w:vAlign w:val="center"/>
          </w:tcPr>
          <w:p w:rsidR="0000067F" w:rsidRPr="00FE5069" w:rsidRDefault="0000067F" w:rsidP="0000067F">
            <w:pPr>
              <w:jc w:val="center"/>
              <w:rPr>
                <w:rFonts w:ascii="Arial" w:hAnsi="Arial" w:cs="Arial"/>
                <w:b/>
                <w:u w:val="single"/>
              </w:rPr>
            </w:pPr>
            <w:r w:rsidRPr="00FE5069">
              <w:rPr>
                <w:rFonts w:ascii="Arial" w:hAnsi="Arial" w:cs="Arial"/>
                <w:b/>
                <w:u w:val="single"/>
              </w:rPr>
              <w:t>Assessment Method Summary</w:t>
            </w:r>
          </w:p>
        </w:tc>
      </w:tr>
      <w:tr w:rsidR="0000067F" w:rsidRPr="00FE5069" w:rsidTr="00446D54">
        <w:tc>
          <w:tcPr>
            <w:tcW w:w="2616" w:type="dxa"/>
            <w:gridSpan w:val="2"/>
            <w:vAlign w:val="center"/>
          </w:tcPr>
          <w:p w:rsidR="0000067F" w:rsidRPr="00FE5069" w:rsidRDefault="0000067F" w:rsidP="00FE5069">
            <w:pPr>
              <w:rPr>
                <w:rFonts w:ascii="Arial" w:hAnsi="Arial" w:cs="Arial"/>
                <w:b/>
              </w:rPr>
            </w:pPr>
            <w:r w:rsidRPr="00FE5069">
              <w:rPr>
                <w:rFonts w:ascii="Arial" w:hAnsi="Arial" w:cs="Arial"/>
                <w:b/>
              </w:rPr>
              <w:t>Type</w:t>
            </w:r>
          </w:p>
        </w:tc>
        <w:tc>
          <w:tcPr>
            <w:tcW w:w="2594" w:type="dxa"/>
            <w:gridSpan w:val="2"/>
            <w:vAlign w:val="center"/>
          </w:tcPr>
          <w:p w:rsidR="0000067F" w:rsidRPr="00FE5069" w:rsidRDefault="0000067F" w:rsidP="00FE5069">
            <w:pPr>
              <w:rPr>
                <w:rFonts w:ascii="Arial" w:hAnsi="Arial" w:cs="Arial"/>
                <w:b/>
              </w:rPr>
            </w:pPr>
            <w:r w:rsidRPr="00FE5069">
              <w:rPr>
                <w:rFonts w:ascii="Arial" w:hAnsi="Arial" w:cs="Arial"/>
                <w:b/>
              </w:rPr>
              <w:t>Number Required</w:t>
            </w:r>
          </w:p>
        </w:tc>
        <w:tc>
          <w:tcPr>
            <w:tcW w:w="1322" w:type="dxa"/>
            <w:vAlign w:val="center"/>
          </w:tcPr>
          <w:p w:rsidR="0000067F" w:rsidRPr="00FE5069" w:rsidRDefault="0000067F" w:rsidP="00FE5069">
            <w:pPr>
              <w:rPr>
                <w:rFonts w:ascii="Arial" w:hAnsi="Arial" w:cs="Arial"/>
                <w:b/>
              </w:rPr>
            </w:pPr>
            <w:r w:rsidRPr="00FE5069">
              <w:rPr>
                <w:rFonts w:ascii="Arial" w:hAnsi="Arial" w:cs="Arial"/>
                <w:b/>
              </w:rPr>
              <w:t>Duration</w:t>
            </w:r>
            <w:r w:rsidR="00FE5069" w:rsidRPr="00FE5069">
              <w:rPr>
                <w:rFonts w:ascii="Arial" w:hAnsi="Arial" w:cs="Arial"/>
                <w:b/>
              </w:rPr>
              <w:t xml:space="preserve"> / Length</w:t>
            </w:r>
          </w:p>
        </w:tc>
        <w:tc>
          <w:tcPr>
            <w:tcW w:w="1406" w:type="dxa"/>
            <w:vAlign w:val="center"/>
          </w:tcPr>
          <w:p w:rsidR="0000067F" w:rsidRPr="00FE5069" w:rsidRDefault="0000067F" w:rsidP="00FE5069">
            <w:pPr>
              <w:rPr>
                <w:rFonts w:ascii="Arial" w:hAnsi="Arial" w:cs="Arial"/>
                <w:b/>
              </w:rPr>
            </w:pPr>
            <w:r w:rsidRPr="00FE5069">
              <w:rPr>
                <w:rFonts w:ascii="Arial" w:hAnsi="Arial" w:cs="Arial"/>
                <w:b/>
              </w:rPr>
              <w:t>Weighting</w:t>
            </w:r>
          </w:p>
        </w:tc>
        <w:tc>
          <w:tcPr>
            <w:tcW w:w="2744" w:type="dxa"/>
            <w:gridSpan w:val="2"/>
            <w:vAlign w:val="center"/>
          </w:tcPr>
          <w:p w:rsidR="0000067F" w:rsidRPr="00FE5069" w:rsidRDefault="0000067F" w:rsidP="00FE5069">
            <w:pPr>
              <w:rPr>
                <w:rFonts w:ascii="Arial" w:hAnsi="Arial" w:cs="Arial"/>
                <w:b/>
              </w:rPr>
            </w:pPr>
            <w:r w:rsidRPr="00FE5069">
              <w:rPr>
                <w:rFonts w:ascii="Arial" w:hAnsi="Arial" w:cs="Arial"/>
                <w:b/>
              </w:rPr>
              <w:t>Timing/Submission Deadline</w:t>
            </w:r>
          </w:p>
        </w:tc>
      </w:tr>
      <w:tr w:rsidR="00FE5069" w:rsidRPr="00FE5069" w:rsidTr="00446D54">
        <w:tc>
          <w:tcPr>
            <w:tcW w:w="2616" w:type="dxa"/>
            <w:gridSpan w:val="2"/>
          </w:tcPr>
          <w:p w:rsidR="00FE5069" w:rsidRPr="00FE5069" w:rsidRDefault="007A5616" w:rsidP="00D52B7C">
            <w:pPr>
              <w:rPr>
                <w:rFonts w:ascii="Arial" w:hAnsi="Arial" w:cs="Arial"/>
              </w:rPr>
            </w:pPr>
            <w:r>
              <w:rPr>
                <w:rFonts w:ascii="Arial" w:hAnsi="Arial" w:cs="Arial"/>
              </w:rPr>
              <w:t xml:space="preserve">Final </w:t>
            </w:r>
            <w:r w:rsidR="00446D54">
              <w:rPr>
                <w:rFonts w:ascii="Arial" w:hAnsi="Arial" w:cs="Arial"/>
              </w:rPr>
              <w:t>Exam</w:t>
            </w:r>
          </w:p>
        </w:tc>
        <w:tc>
          <w:tcPr>
            <w:tcW w:w="2594" w:type="dxa"/>
            <w:gridSpan w:val="2"/>
          </w:tcPr>
          <w:p w:rsidR="00FE5069" w:rsidRPr="00FE5069" w:rsidRDefault="00446D54"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3 hours</w:t>
            </w:r>
          </w:p>
        </w:tc>
        <w:tc>
          <w:tcPr>
            <w:tcW w:w="1406" w:type="dxa"/>
          </w:tcPr>
          <w:p w:rsidR="00FE5069" w:rsidRPr="00FE5069" w:rsidRDefault="007A5616" w:rsidP="00D52B7C">
            <w:pPr>
              <w:rPr>
                <w:rFonts w:ascii="Arial" w:hAnsi="Arial" w:cs="Arial"/>
              </w:rPr>
            </w:pPr>
            <w:r>
              <w:rPr>
                <w:rFonts w:ascii="Arial" w:hAnsi="Arial" w:cs="Arial"/>
              </w:rPr>
              <w:t>5</w:t>
            </w:r>
            <w:r w:rsidR="00446D54">
              <w:rPr>
                <w:rFonts w:ascii="Arial" w:hAnsi="Arial" w:cs="Arial"/>
              </w:rPr>
              <w:t>0%</w:t>
            </w:r>
          </w:p>
        </w:tc>
        <w:tc>
          <w:tcPr>
            <w:tcW w:w="2744" w:type="dxa"/>
            <w:gridSpan w:val="2"/>
          </w:tcPr>
          <w:p w:rsidR="00FE5069" w:rsidRPr="00FE5069" w:rsidRDefault="007A5616" w:rsidP="00D52B7C">
            <w:pPr>
              <w:rPr>
                <w:rFonts w:ascii="Arial" w:hAnsi="Arial" w:cs="Arial"/>
              </w:rPr>
            </w:pPr>
            <w:r>
              <w:rPr>
                <w:rFonts w:ascii="Arial" w:hAnsi="Arial" w:cs="Arial"/>
              </w:rPr>
              <w:t xml:space="preserve">End of semester </w:t>
            </w:r>
          </w:p>
        </w:tc>
      </w:tr>
      <w:tr w:rsidR="00FE5069" w:rsidRPr="00FE5069" w:rsidTr="007A5616">
        <w:trPr>
          <w:trHeight w:val="188"/>
        </w:trPr>
        <w:tc>
          <w:tcPr>
            <w:tcW w:w="2616" w:type="dxa"/>
            <w:gridSpan w:val="2"/>
          </w:tcPr>
          <w:p w:rsidR="00FE5069" w:rsidRPr="00FE5069" w:rsidRDefault="00446D54" w:rsidP="00D52B7C">
            <w:pPr>
              <w:rPr>
                <w:rFonts w:ascii="Arial" w:hAnsi="Arial" w:cs="Arial"/>
              </w:rPr>
            </w:pPr>
            <w:r>
              <w:rPr>
                <w:rFonts w:ascii="Arial" w:hAnsi="Arial" w:cs="Arial"/>
              </w:rPr>
              <w:t>Mid-semester test</w:t>
            </w:r>
          </w:p>
        </w:tc>
        <w:tc>
          <w:tcPr>
            <w:tcW w:w="2594" w:type="dxa"/>
            <w:gridSpan w:val="2"/>
          </w:tcPr>
          <w:p w:rsidR="00FE5069" w:rsidRPr="00FE5069" w:rsidRDefault="00446D54" w:rsidP="00D52B7C">
            <w:pPr>
              <w:rPr>
                <w:rFonts w:ascii="Arial" w:hAnsi="Arial" w:cs="Arial"/>
              </w:rPr>
            </w:pPr>
            <w:r>
              <w:rPr>
                <w:rFonts w:ascii="Arial" w:hAnsi="Arial" w:cs="Arial"/>
              </w:rPr>
              <w:t>1</w:t>
            </w:r>
          </w:p>
        </w:tc>
        <w:tc>
          <w:tcPr>
            <w:tcW w:w="1322" w:type="dxa"/>
          </w:tcPr>
          <w:p w:rsidR="00FE5069" w:rsidRPr="00FE5069" w:rsidRDefault="007A5616" w:rsidP="00D52B7C">
            <w:pPr>
              <w:rPr>
                <w:rFonts w:ascii="Arial" w:hAnsi="Arial" w:cs="Arial"/>
              </w:rPr>
            </w:pPr>
            <w:r>
              <w:rPr>
                <w:rFonts w:ascii="Arial" w:hAnsi="Arial" w:cs="Arial"/>
              </w:rPr>
              <w:t>2 hours</w:t>
            </w:r>
          </w:p>
        </w:tc>
        <w:tc>
          <w:tcPr>
            <w:tcW w:w="1406" w:type="dxa"/>
          </w:tcPr>
          <w:p w:rsidR="00FE5069" w:rsidRPr="00FE5069" w:rsidRDefault="00982C0E" w:rsidP="00D52B7C">
            <w:pPr>
              <w:rPr>
                <w:rFonts w:ascii="Arial" w:hAnsi="Arial" w:cs="Arial"/>
              </w:rPr>
            </w:pPr>
            <w:r>
              <w:rPr>
                <w:rFonts w:ascii="Arial" w:hAnsi="Arial" w:cs="Arial"/>
              </w:rPr>
              <w:t>4</w:t>
            </w:r>
            <w:r w:rsidR="00446D54">
              <w:rPr>
                <w:rFonts w:ascii="Arial" w:hAnsi="Arial" w:cs="Arial"/>
              </w:rPr>
              <w:t>0%</w:t>
            </w:r>
          </w:p>
        </w:tc>
        <w:tc>
          <w:tcPr>
            <w:tcW w:w="2744" w:type="dxa"/>
            <w:gridSpan w:val="2"/>
          </w:tcPr>
          <w:p w:rsidR="00FE5069" w:rsidRPr="00FE5069" w:rsidRDefault="007A5616" w:rsidP="00D52B7C">
            <w:pPr>
              <w:rPr>
                <w:rFonts w:ascii="Arial" w:hAnsi="Arial" w:cs="Arial"/>
              </w:rPr>
            </w:pPr>
            <w:r>
              <w:rPr>
                <w:rFonts w:ascii="Arial" w:hAnsi="Arial" w:cs="Arial"/>
              </w:rPr>
              <w:t>Week 8</w:t>
            </w:r>
          </w:p>
        </w:tc>
      </w:tr>
      <w:tr w:rsidR="00FE5069" w:rsidRPr="00FE5069" w:rsidTr="007A5616">
        <w:trPr>
          <w:trHeight w:val="287"/>
        </w:trPr>
        <w:tc>
          <w:tcPr>
            <w:tcW w:w="2616" w:type="dxa"/>
            <w:gridSpan w:val="2"/>
          </w:tcPr>
          <w:p w:rsidR="00FE5069" w:rsidRPr="00FE5069" w:rsidRDefault="00DF07B1" w:rsidP="00DF07B1">
            <w:pPr>
              <w:rPr>
                <w:rFonts w:ascii="Arial" w:hAnsi="Arial" w:cs="Arial"/>
              </w:rPr>
            </w:pPr>
            <w:r>
              <w:rPr>
                <w:rFonts w:ascii="Arial" w:hAnsi="Arial" w:cs="Arial"/>
              </w:rPr>
              <w:lastRenderedPageBreak/>
              <w:t>Oral presentation</w:t>
            </w:r>
            <w:r w:rsidR="00982C0E">
              <w:rPr>
                <w:rFonts w:ascii="Arial" w:hAnsi="Arial" w:cs="Arial"/>
              </w:rPr>
              <w:t>s</w:t>
            </w:r>
            <w:r>
              <w:rPr>
                <w:rFonts w:ascii="Arial" w:hAnsi="Arial" w:cs="Arial"/>
              </w:rPr>
              <w:t xml:space="preserve"> </w:t>
            </w:r>
          </w:p>
        </w:tc>
        <w:tc>
          <w:tcPr>
            <w:tcW w:w="2594" w:type="dxa"/>
            <w:gridSpan w:val="2"/>
          </w:tcPr>
          <w:p w:rsidR="00FE5069" w:rsidRPr="00FE5069" w:rsidRDefault="007A5616" w:rsidP="00D52B7C">
            <w:pPr>
              <w:rPr>
                <w:rFonts w:ascii="Arial" w:hAnsi="Arial" w:cs="Arial"/>
              </w:rPr>
            </w:pPr>
            <w:r>
              <w:rPr>
                <w:rFonts w:ascii="Arial" w:hAnsi="Arial" w:cs="Arial"/>
              </w:rPr>
              <w:t>1</w:t>
            </w:r>
          </w:p>
        </w:tc>
        <w:tc>
          <w:tcPr>
            <w:tcW w:w="1322" w:type="dxa"/>
          </w:tcPr>
          <w:p w:rsidR="00FE5069" w:rsidRPr="00FE5069" w:rsidRDefault="00982C0E" w:rsidP="00D52B7C">
            <w:pPr>
              <w:rPr>
                <w:rFonts w:ascii="Arial" w:hAnsi="Arial" w:cs="Arial"/>
              </w:rPr>
            </w:pPr>
            <w:r>
              <w:rPr>
                <w:rFonts w:ascii="Arial" w:hAnsi="Arial" w:cs="Arial"/>
              </w:rPr>
              <w:t>2 hours</w:t>
            </w:r>
          </w:p>
        </w:tc>
        <w:tc>
          <w:tcPr>
            <w:tcW w:w="1406" w:type="dxa"/>
          </w:tcPr>
          <w:p w:rsidR="00FE5069" w:rsidRPr="00FE5069" w:rsidRDefault="007A5616" w:rsidP="00D52B7C">
            <w:pPr>
              <w:rPr>
                <w:rFonts w:ascii="Arial" w:hAnsi="Arial" w:cs="Arial"/>
              </w:rPr>
            </w:pPr>
            <w:r>
              <w:rPr>
                <w:rFonts w:ascii="Arial" w:hAnsi="Arial" w:cs="Arial"/>
              </w:rPr>
              <w:t>1</w:t>
            </w:r>
            <w:r w:rsidR="00982C0E">
              <w:rPr>
                <w:rFonts w:ascii="Arial" w:hAnsi="Arial" w:cs="Arial"/>
              </w:rPr>
              <w:t>0</w:t>
            </w:r>
            <w:r w:rsidR="003C397A">
              <w:rPr>
                <w:rFonts w:ascii="Arial" w:hAnsi="Arial" w:cs="Arial"/>
              </w:rPr>
              <w:t>%</w:t>
            </w:r>
          </w:p>
        </w:tc>
        <w:tc>
          <w:tcPr>
            <w:tcW w:w="2744" w:type="dxa"/>
            <w:gridSpan w:val="2"/>
          </w:tcPr>
          <w:p w:rsidR="00FE5069" w:rsidRPr="00FE5069" w:rsidRDefault="00982C0E" w:rsidP="00982C0E">
            <w:pPr>
              <w:rPr>
                <w:rFonts w:ascii="Arial" w:hAnsi="Arial" w:cs="Arial"/>
              </w:rPr>
            </w:pPr>
            <w:r>
              <w:rPr>
                <w:rFonts w:ascii="Arial" w:hAnsi="Arial" w:cs="Arial"/>
              </w:rPr>
              <w:t>Weeks 5 and 11</w:t>
            </w:r>
          </w:p>
        </w:tc>
      </w:tr>
    </w:tbl>
    <w:tbl>
      <w:tblPr>
        <w:tblStyle w:val="TableGrid"/>
        <w:tblpPr w:leftFromText="180" w:rightFromText="180" w:vertAnchor="text" w:horzAnchor="margin" w:tblpY="212"/>
        <w:tblW w:w="0" w:type="auto"/>
        <w:tblLook w:val="04A0"/>
      </w:tblPr>
      <w:tblGrid>
        <w:gridCol w:w="3636"/>
        <w:gridCol w:w="1174"/>
        <w:gridCol w:w="1174"/>
        <w:gridCol w:w="4698"/>
      </w:tblGrid>
      <w:tr w:rsidR="000E0C71" w:rsidRPr="00FE5069" w:rsidTr="000E0C71">
        <w:tc>
          <w:tcPr>
            <w:tcW w:w="10682" w:type="dxa"/>
            <w:gridSpan w:val="4"/>
          </w:tcPr>
          <w:p w:rsidR="000E0C71" w:rsidRPr="00FE5069" w:rsidRDefault="000E0C71" w:rsidP="000E0C71">
            <w:pPr>
              <w:jc w:val="center"/>
              <w:rPr>
                <w:rFonts w:ascii="Arial" w:hAnsi="Arial" w:cs="Arial"/>
                <w:b/>
                <w:u w:val="single"/>
              </w:rPr>
            </w:pPr>
            <w:r w:rsidRPr="00FE5069">
              <w:rPr>
                <w:rFonts w:ascii="Arial" w:hAnsi="Arial" w:cs="Arial"/>
                <w:b/>
                <w:u w:val="single"/>
              </w:rPr>
              <w:t>Module Outcomes</w:t>
            </w:r>
          </w:p>
        </w:tc>
      </w:tr>
      <w:tr w:rsidR="000E0C71" w:rsidRPr="00FE5069" w:rsidTr="000E0C71">
        <w:tc>
          <w:tcPr>
            <w:tcW w:w="4810" w:type="dxa"/>
            <w:gridSpan w:val="2"/>
            <w:vMerge w:val="restart"/>
          </w:tcPr>
          <w:p w:rsidR="000E0C71" w:rsidRDefault="000E0C71" w:rsidP="000E0C71">
            <w:pPr>
              <w:rPr>
                <w:rFonts w:ascii="Arial" w:hAnsi="Arial" w:cs="Arial"/>
              </w:rPr>
            </w:pPr>
            <w:r>
              <w:rPr>
                <w:rFonts w:ascii="Arial" w:hAnsi="Arial" w:cs="Arial"/>
                <w:b/>
                <w:u w:val="single"/>
              </w:rPr>
              <w:t>Intended Learning Outcomes:</w:t>
            </w:r>
          </w:p>
          <w:p w:rsidR="000E0C71" w:rsidRDefault="000E0C71" w:rsidP="000E0C71">
            <w:pPr>
              <w:rPr>
                <w:rFonts w:ascii="Arial" w:hAnsi="Arial" w:cs="Arial"/>
              </w:rPr>
            </w:pPr>
          </w:p>
          <w:p w:rsidR="000E0C71" w:rsidRDefault="000E0C71" w:rsidP="000E0C71">
            <w:pPr>
              <w:snapToGrid w:val="0"/>
              <w:rPr>
                <w:rFonts w:ascii="Arial" w:hAnsi="Arial" w:cs="Arial"/>
                <w:color w:val="000000" w:themeColor="text1"/>
              </w:rPr>
            </w:pPr>
            <w:r w:rsidRPr="00BD13BF">
              <w:rPr>
                <w:rFonts w:ascii="Arial" w:hAnsi="Arial" w:cs="Arial"/>
                <w:color w:val="000000" w:themeColor="text1"/>
              </w:rPr>
              <w:t>At the end of the Course, students should be able to:</w:t>
            </w:r>
          </w:p>
          <w:p w:rsidR="000E0C71" w:rsidRPr="00BD13BF" w:rsidRDefault="000E0C71" w:rsidP="000E0C71">
            <w:pPr>
              <w:snapToGrid w:val="0"/>
              <w:rPr>
                <w:rFonts w:ascii="Arial" w:hAnsi="Arial" w:cs="Arial"/>
                <w:color w:val="000000" w:themeColor="text1"/>
                <w:lang w:val="en-IE"/>
              </w:rPr>
            </w:pPr>
          </w:p>
          <w:p w:rsidR="000E0C71" w:rsidRPr="004353D7" w:rsidRDefault="000E0C71" w:rsidP="000E0C71">
            <w:pPr>
              <w:pStyle w:val="ListParagraph"/>
              <w:keepNext/>
              <w:keepLines/>
              <w:numPr>
                <w:ilvl w:val="0"/>
                <w:numId w:val="33"/>
              </w:numPr>
              <w:contextualSpacing w:val="0"/>
              <w:outlineLvl w:val="2"/>
              <w:rPr>
                <w:rFonts w:ascii="Arial" w:hAnsi="Arial" w:cs="Arial"/>
              </w:rPr>
            </w:pPr>
            <w:r w:rsidRPr="004353D7">
              <w:rPr>
                <w:rFonts w:ascii="Arial" w:hAnsi="Arial" w:cs="Arial"/>
              </w:rPr>
              <w:t>Critically u</w:t>
            </w:r>
            <w:r w:rsidRPr="00290C1F">
              <w:rPr>
                <w:rFonts w:ascii="Arial" w:hAnsi="Arial" w:cs="Arial"/>
              </w:rPr>
              <w:t>nderstand the theoretical and historical roots and justifications for public diplomacy as well as the relation</w:t>
            </w:r>
            <w:r w:rsidRPr="004353D7">
              <w:rPr>
                <w:rFonts w:ascii="Arial" w:hAnsi="Arial" w:cs="Arial"/>
              </w:rPr>
              <w:t>ships</w:t>
            </w:r>
            <w:r w:rsidRPr="00290C1F">
              <w:rPr>
                <w:rFonts w:ascii="Arial" w:hAnsi="Arial" w:cs="Arial"/>
              </w:rPr>
              <w:t xml:space="preserve"> between traditional and public diplomacy;</w:t>
            </w:r>
          </w:p>
          <w:p w:rsidR="000E0C71" w:rsidRPr="004353D7" w:rsidRDefault="000E0C71" w:rsidP="000E0C71">
            <w:pPr>
              <w:pStyle w:val="ListParagraph"/>
              <w:keepNext/>
              <w:keepLines/>
              <w:numPr>
                <w:ilvl w:val="0"/>
                <w:numId w:val="33"/>
              </w:numPr>
              <w:contextualSpacing w:val="0"/>
              <w:outlineLvl w:val="2"/>
              <w:rPr>
                <w:rFonts w:ascii="Arial" w:hAnsi="Arial" w:cs="Arial"/>
                <w:color w:val="000000"/>
                <w:lang w:val="en-IE" w:eastAsia="en-IE"/>
              </w:rPr>
            </w:pPr>
            <w:r w:rsidRPr="004353D7">
              <w:rPr>
                <w:rFonts w:ascii="Arial" w:hAnsi="Arial" w:cs="Arial"/>
              </w:rPr>
              <w:t xml:space="preserve"> </w:t>
            </w:r>
            <w:r w:rsidRPr="00290C1F">
              <w:rPr>
                <w:rFonts w:ascii="Arial" w:hAnsi="Arial" w:cs="Arial"/>
              </w:rPr>
              <w:t>Comprehend the link between foreign policy priorities and public diplomacy strategies;</w:t>
            </w:r>
            <w:r w:rsidRPr="00290C1F">
              <w:rPr>
                <w:rFonts w:ascii="Arial" w:hAnsi="Arial" w:cs="Arial"/>
                <w:color w:val="000000"/>
                <w:lang w:val="en-IE" w:eastAsia="en-IE"/>
              </w:rPr>
              <w:t xml:space="preserve"> </w:t>
            </w:r>
          </w:p>
          <w:p w:rsidR="000E0C71" w:rsidRPr="004353D7" w:rsidRDefault="000E0C71" w:rsidP="000E0C71">
            <w:pPr>
              <w:pStyle w:val="ListParagraph"/>
              <w:keepNext/>
              <w:keepLines/>
              <w:numPr>
                <w:ilvl w:val="0"/>
                <w:numId w:val="33"/>
              </w:numPr>
              <w:contextualSpacing w:val="0"/>
              <w:outlineLvl w:val="2"/>
              <w:rPr>
                <w:rFonts w:ascii="Arial" w:hAnsi="Arial" w:cs="Arial"/>
              </w:rPr>
            </w:pPr>
            <w:r w:rsidRPr="00290C1F">
              <w:rPr>
                <w:rFonts w:ascii="Arial" w:hAnsi="Arial" w:cs="Arial"/>
              </w:rPr>
              <w:t>Recognize Public Diplomacy initiatives as well as the actors, audiences, channels, methods and tools;</w:t>
            </w:r>
            <w:r w:rsidRPr="00290C1F">
              <w:rPr>
                <w:rFonts w:ascii="Arial" w:hAnsi="Arial" w:cs="Arial"/>
                <w:color w:val="000000"/>
                <w:lang w:val="en-IE" w:eastAsia="en-IE"/>
              </w:rPr>
              <w:t xml:space="preserve"> </w:t>
            </w:r>
          </w:p>
          <w:p w:rsidR="000E0C71" w:rsidRDefault="000E0C71" w:rsidP="000E0C71">
            <w:pPr>
              <w:pStyle w:val="ListParagraph"/>
              <w:keepNext/>
              <w:keepLines/>
              <w:numPr>
                <w:ilvl w:val="0"/>
                <w:numId w:val="33"/>
              </w:numPr>
              <w:contextualSpacing w:val="0"/>
              <w:outlineLvl w:val="2"/>
              <w:rPr>
                <w:rFonts w:ascii="Arial" w:hAnsi="Arial" w:cs="Arial"/>
              </w:rPr>
            </w:pPr>
            <w:r w:rsidRPr="00290C1F">
              <w:rPr>
                <w:rFonts w:ascii="Arial" w:hAnsi="Arial" w:cs="Arial"/>
              </w:rPr>
              <w:t>Understand basic public diplomacy policies and programs across national contexts as well as the supranational level of the EU;</w:t>
            </w:r>
          </w:p>
          <w:p w:rsidR="000E0C71" w:rsidRPr="00666822" w:rsidRDefault="000E0C71" w:rsidP="000E0C71">
            <w:pPr>
              <w:pStyle w:val="ListParagraph"/>
              <w:keepNext/>
              <w:keepLines/>
              <w:numPr>
                <w:ilvl w:val="0"/>
                <w:numId w:val="33"/>
              </w:numPr>
              <w:contextualSpacing w:val="0"/>
              <w:outlineLvl w:val="2"/>
              <w:rPr>
                <w:rFonts w:ascii="Arial" w:hAnsi="Arial" w:cs="Arial"/>
              </w:rPr>
            </w:pPr>
            <w:r w:rsidRPr="00666822">
              <w:rPr>
                <w:rFonts w:ascii="Arial" w:hAnsi="Arial" w:cs="Arial"/>
              </w:rPr>
              <w:t>Comprehend the magnitude of the influence of the 21</w:t>
            </w:r>
            <w:r w:rsidRPr="00666822">
              <w:rPr>
                <w:rFonts w:ascii="Arial" w:hAnsi="Arial" w:cs="Arial"/>
                <w:vertAlign w:val="superscript"/>
              </w:rPr>
              <w:t>st</w:t>
            </w:r>
            <w:r w:rsidRPr="00666822">
              <w:rPr>
                <w:rFonts w:ascii="Arial" w:hAnsi="Arial" w:cs="Arial"/>
              </w:rPr>
              <w:t xml:space="preserve"> Century communications as well as the power of information technology and strategic communication initiatives for implementation of foreign policy.</w:t>
            </w:r>
          </w:p>
        </w:tc>
        <w:tc>
          <w:tcPr>
            <w:tcW w:w="1174" w:type="dxa"/>
            <w:vAlign w:val="center"/>
          </w:tcPr>
          <w:p w:rsidR="000E0C71" w:rsidRPr="00FE5069" w:rsidRDefault="000E0C71" w:rsidP="000E0C71">
            <w:pPr>
              <w:jc w:val="center"/>
              <w:rPr>
                <w:rFonts w:ascii="Arial" w:hAnsi="Arial" w:cs="Arial"/>
              </w:rPr>
            </w:pPr>
            <w:r w:rsidRPr="00BB6763">
              <w:rPr>
                <w:rFonts w:ascii="Arial" w:hAnsi="Arial" w:cs="Arial"/>
                <w:sz w:val="40"/>
                <w:szCs w:val="40"/>
              </w:rPr>
              <w:t>→</w:t>
            </w:r>
          </w:p>
        </w:tc>
        <w:tc>
          <w:tcPr>
            <w:tcW w:w="4698" w:type="dxa"/>
          </w:tcPr>
          <w:p w:rsidR="000E0C71" w:rsidRDefault="000E0C71" w:rsidP="000E0C71">
            <w:pPr>
              <w:rPr>
                <w:rFonts w:ascii="Arial" w:hAnsi="Arial" w:cs="Arial"/>
              </w:rPr>
            </w:pPr>
            <w:r>
              <w:rPr>
                <w:rFonts w:ascii="Arial" w:hAnsi="Arial" w:cs="Arial"/>
                <w:b/>
                <w:u w:val="single"/>
              </w:rPr>
              <w:t>Teaching and Learning Strategy:</w:t>
            </w:r>
          </w:p>
          <w:p w:rsidR="000E0C71" w:rsidRDefault="000E0C71" w:rsidP="000E0C71">
            <w:pPr>
              <w:rPr>
                <w:rFonts w:ascii="Arial" w:hAnsi="Arial" w:cs="Arial"/>
              </w:rPr>
            </w:pPr>
          </w:p>
          <w:p w:rsidR="000E0C71" w:rsidRPr="004353D7" w:rsidRDefault="000E0C71" w:rsidP="000E0C71">
            <w:pPr>
              <w:numPr>
                <w:ilvl w:val="0"/>
                <w:numId w:val="23"/>
              </w:numPr>
              <w:rPr>
                <w:rFonts w:ascii="Arial" w:hAnsi="Arial" w:cs="Arial"/>
              </w:rPr>
            </w:pPr>
            <w:r w:rsidRPr="00290C1F">
              <w:rPr>
                <w:rFonts w:ascii="Arial" w:hAnsi="Arial" w:cs="Arial"/>
              </w:rPr>
              <w:t xml:space="preserve">Course readings/Lectures/ Class discussion. (ILO: 1-5) </w:t>
            </w:r>
          </w:p>
          <w:p w:rsidR="000E0C71" w:rsidRPr="004353D7" w:rsidRDefault="000E0C71" w:rsidP="000E0C71">
            <w:pPr>
              <w:numPr>
                <w:ilvl w:val="0"/>
                <w:numId w:val="23"/>
              </w:numPr>
              <w:rPr>
                <w:rFonts w:ascii="Arial" w:hAnsi="Arial" w:cs="Arial"/>
              </w:rPr>
            </w:pPr>
            <w:r w:rsidRPr="00290C1F">
              <w:rPr>
                <w:rFonts w:ascii="Arial" w:hAnsi="Arial" w:cs="Arial"/>
              </w:rPr>
              <w:t>Lectures/individual and group presentations and discussions. (ILO: 1-5)</w:t>
            </w:r>
          </w:p>
          <w:p w:rsidR="000E0C71" w:rsidRPr="004353D7" w:rsidRDefault="000E0C71" w:rsidP="000E0C71">
            <w:pPr>
              <w:numPr>
                <w:ilvl w:val="0"/>
                <w:numId w:val="23"/>
              </w:numPr>
              <w:rPr>
                <w:rFonts w:ascii="Arial" w:hAnsi="Arial" w:cs="Arial"/>
              </w:rPr>
            </w:pPr>
            <w:r w:rsidRPr="00290C1F">
              <w:rPr>
                <w:rFonts w:ascii="Arial" w:hAnsi="Arial" w:cs="Arial"/>
              </w:rPr>
              <w:t xml:space="preserve">Tutorials/attending a PD event (ILO: 1-5) </w:t>
            </w:r>
          </w:p>
          <w:p w:rsidR="000E0C71" w:rsidRPr="004353D7" w:rsidRDefault="000E0C71" w:rsidP="000E0C71">
            <w:pPr>
              <w:numPr>
                <w:ilvl w:val="0"/>
                <w:numId w:val="23"/>
              </w:numPr>
              <w:rPr>
                <w:rFonts w:ascii="Arial" w:hAnsi="Arial" w:cs="Arial"/>
              </w:rPr>
            </w:pPr>
            <w:r w:rsidRPr="00290C1F">
              <w:rPr>
                <w:rFonts w:ascii="Arial" w:hAnsi="Arial" w:cs="Arial"/>
              </w:rPr>
              <w:t>Ambassador’s presentation. (ILO: 1-5)</w:t>
            </w:r>
          </w:p>
          <w:p w:rsidR="000E0C71" w:rsidRPr="004353D7" w:rsidRDefault="000E0C71" w:rsidP="000E0C71">
            <w:pPr>
              <w:numPr>
                <w:ilvl w:val="0"/>
                <w:numId w:val="23"/>
              </w:numPr>
              <w:rPr>
                <w:rFonts w:ascii="Arial" w:hAnsi="Arial" w:cs="Arial"/>
              </w:rPr>
            </w:pPr>
            <w:r w:rsidRPr="00290C1F">
              <w:rPr>
                <w:rFonts w:ascii="Arial" w:hAnsi="Arial" w:cs="Arial"/>
              </w:rPr>
              <w:t xml:space="preserve">Course readings/Lectures/ Tutorials. (ILO: 1- 5) </w:t>
            </w:r>
          </w:p>
          <w:p w:rsidR="000E0C71" w:rsidRPr="00982C0E" w:rsidRDefault="000E0C71" w:rsidP="000E0C71">
            <w:pPr>
              <w:numPr>
                <w:ilvl w:val="0"/>
                <w:numId w:val="23"/>
              </w:numPr>
              <w:spacing w:line="276" w:lineRule="auto"/>
              <w:rPr>
                <w:rFonts w:ascii="Arial" w:hAnsi="Arial" w:cs="Arial"/>
              </w:rPr>
            </w:pPr>
            <w:r w:rsidRPr="00290C1F">
              <w:rPr>
                <w:rFonts w:ascii="Arial" w:hAnsi="Arial" w:cs="Arial"/>
              </w:rPr>
              <w:t>Feedback on mid-term paper (coursework) (ILO: 1-5)</w:t>
            </w:r>
          </w:p>
        </w:tc>
      </w:tr>
      <w:tr w:rsidR="000E0C71" w:rsidRPr="00FE5069" w:rsidTr="000E0C71">
        <w:tc>
          <w:tcPr>
            <w:tcW w:w="4810" w:type="dxa"/>
            <w:gridSpan w:val="2"/>
            <w:vMerge/>
          </w:tcPr>
          <w:p w:rsidR="000E0C71" w:rsidRPr="00FE5069" w:rsidRDefault="000E0C71" w:rsidP="000E0C71">
            <w:pPr>
              <w:rPr>
                <w:rFonts w:ascii="Arial" w:hAnsi="Arial" w:cs="Arial"/>
              </w:rPr>
            </w:pPr>
          </w:p>
        </w:tc>
        <w:tc>
          <w:tcPr>
            <w:tcW w:w="1174" w:type="dxa"/>
            <w:vAlign w:val="center"/>
          </w:tcPr>
          <w:p w:rsidR="000E0C71" w:rsidRPr="00FE5069" w:rsidRDefault="000E0C71" w:rsidP="000E0C71">
            <w:pPr>
              <w:jc w:val="center"/>
              <w:rPr>
                <w:rFonts w:ascii="Arial" w:hAnsi="Arial" w:cs="Arial"/>
              </w:rPr>
            </w:pPr>
            <w:r w:rsidRPr="00BB6763">
              <w:rPr>
                <w:rFonts w:ascii="Arial" w:hAnsi="Arial" w:cs="Arial"/>
                <w:sz w:val="40"/>
                <w:szCs w:val="40"/>
              </w:rPr>
              <w:t>→</w:t>
            </w:r>
          </w:p>
        </w:tc>
        <w:tc>
          <w:tcPr>
            <w:tcW w:w="4698" w:type="dxa"/>
          </w:tcPr>
          <w:p w:rsidR="000E0C71" w:rsidRDefault="000E0C71" w:rsidP="000E0C71">
            <w:pPr>
              <w:rPr>
                <w:rFonts w:ascii="Arial" w:hAnsi="Arial" w:cs="Arial"/>
              </w:rPr>
            </w:pPr>
            <w:r>
              <w:rPr>
                <w:rFonts w:ascii="Arial" w:hAnsi="Arial" w:cs="Arial"/>
                <w:b/>
                <w:u w:val="single"/>
              </w:rPr>
              <w:t>Assessment Strategy</w:t>
            </w:r>
          </w:p>
          <w:p w:rsidR="000E0C71" w:rsidRDefault="000E0C71" w:rsidP="000E0C71">
            <w:pPr>
              <w:rPr>
                <w:rFonts w:ascii="Arial" w:hAnsi="Arial" w:cs="Arial"/>
              </w:rPr>
            </w:pPr>
          </w:p>
          <w:p w:rsidR="000E0C71" w:rsidRPr="004353D7" w:rsidRDefault="000E0C71" w:rsidP="000E0C71">
            <w:pPr>
              <w:pStyle w:val="ListParagraph"/>
              <w:numPr>
                <w:ilvl w:val="0"/>
                <w:numId w:val="35"/>
              </w:numPr>
              <w:contextualSpacing w:val="0"/>
              <w:rPr>
                <w:rFonts w:ascii="Arial" w:hAnsi="Arial" w:cs="Arial"/>
              </w:rPr>
            </w:pPr>
            <w:r w:rsidRPr="00290C1F">
              <w:rPr>
                <w:rFonts w:ascii="Arial" w:hAnsi="Arial" w:cs="Arial"/>
              </w:rPr>
              <w:t xml:space="preserve">Course work –class participation, 10% </w:t>
            </w:r>
          </w:p>
          <w:p w:rsidR="000E0C71" w:rsidRPr="004353D7" w:rsidRDefault="000E0C71" w:rsidP="000E0C71">
            <w:pPr>
              <w:rPr>
                <w:rFonts w:ascii="Arial" w:hAnsi="Arial" w:cs="Arial"/>
              </w:rPr>
            </w:pPr>
          </w:p>
          <w:p w:rsidR="000E0C71" w:rsidRPr="004353D7" w:rsidRDefault="000E0C71" w:rsidP="000E0C71">
            <w:pPr>
              <w:pStyle w:val="ListParagraph"/>
              <w:numPr>
                <w:ilvl w:val="0"/>
                <w:numId w:val="35"/>
              </w:numPr>
              <w:contextualSpacing w:val="0"/>
              <w:rPr>
                <w:rFonts w:ascii="Arial" w:hAnsi="Arial" w:cs="Arial"/>
              </w:rPr>
            </w:pPr>
            <w:r w:rsidRPr="004353D7">
              <w:rPr>
                <w:rFonts w:ascii="Arial" w:hAnsi="Arial" w:cs="Arial"/>
              </w:rPr>
              <w:t>Mid-</w:t>
            </w:r>
            <w:r w:rsidRPr="00290C1F">
              <w:rPr>
                <w:rFonts w:ascii="Arial" w:hAnsi="Arial" w:cs="Arial"/>
              </w:rPr>
              <w:t xml:space="preserve">Term </w:t>
            </w:r>
            <w:r>
              <w:rPr>
                <w:rFonts w:ascii="Arial" w:hAnsi="Arial" w:cs="Arial"/>
              </w:rPr>
              <w:t>Exam</w:t>
            </w:r>
            <w:r w:rsidRPr="00290C1F">
              <w:rPr>
                <w:rFonts w:ascii="Arial" w:hAnsi="Arial" w:cs="Arial"/>
              </w:rPr>
              <w:t xml:space="preserve"> (</w:t>
            </w:r>
            <w:r>
              <w:rPr>
                <w:rFonts w:ascii="Arial" w:hAnsi="Arial" w:cs="Arial"/>
              </w:rPr>
              <w:t>2</w:t>
            </w:r>
            <w:r w:rsidRPr="00290C1F">
              <w:rPr>
                <w:rFonts w:ascii="Arial" w:hAnsi="Arial" w:cs="Arial"/>
              </w:rPr>
              <w:t xml:space="preserve">0%) (ILO: 1-5) </w:t>
            </w:r>
          </w:p>
          <w:p w:rsidR="000E0C71" w:rsidRPr="004353D7" w:rsidRDefault="000E0C71" w:rsidP="000E0C71">
            <w:pPr>
              <w:rPr>
                <w:rFonts w:ascii="Arial" w:hAnsi="Arial" w:cs="Arial"/>
              </w:rPr>
            </w:pPr>
          </w:p>
          <w:p w:rsidR="000E0C71" w:rsidRDefault="000E0C71" w:rsidP="000E0C71">
            <w:pPr>
              <w:pStyle w:val="ListParagraph"/>
              <w:numPr>
                <w:ilvl w:val="0"/>
                <w:numId w:val="35"/>
              </w:numPr>
              <w:contextualSpacing w:val="0"/>
              <w:rPr>
                <w:rFonts w:ascii="Arial" w:hAnsi="Arial" w:cs="Arial"/>
              </w:rPr>
            </w:pPr>
            <w:r w:rsidRPr="00290C1F">
              <w:rPr>
                <w:rFonts w:ascii="Arial" w:hAnsi="Arial" w:cs="Arial"/>
              </w:rPr>
              <w:t xml:space="preserve">Oral presentation and discussion (10%), </w:t>
            </w:r>
          </w:p>
          <w:p w:rsidR="000E0C71" w:rsidRPr="00666822" w:rsidRDefault="000E0C71" w:rsidP="000E0C71">
            <w:pPr>
              <w:pStyle w:val="ListParagraph"/>
              <w:rPr>
                <w:rFonts w:ascii="Arial" w:hAnsi="Arial" w:cs="Arial"/>
              </w:rPr>
            </w:pPr>
          </w:p>
          <w:p w:rsidR="000E0C71" w:rsidRPr="00666822" w:rsidRDefault="000E0C71" w:rsidP="000E0C71">
            <w:pPr>
              <w:pStyle w:val="ListParagraph"/>
              <w:numPr>
                <w:ilvl w:val="0"/>
                <w:numId w:val="35"/>
              </w:numPr>
              <w:contextualSpacing w:val="0"/>
              <w:rPr>
                <w:rFonts w:ascii="Arial" w:hAnsi="Arial" w:cs="Arial"/>
              </w:rPr>
            </w:pPr>
            <w:r w:rsidRPr="00666822">
              <w:rPr>
                <w:rFonts w:ascii="Arial" w:hAnsi="Arial" w:cs="Arial"/>
              </w:rPr>
              <w:t>Final Exam – 50% (ILO: 1-5)</w:t>
            </w:r>
          </w:p>
        </w:tc>
      </w:tr>
      <w:tr w:rsidR="000E0C71" w:rsidRPr="00FE5069" w:rsidTr="000E0C71">
        <w:tc>
          <w:tcPr>
            <w:tcW w:w="4810" w:type="dxa"/>
            <w:gridSpan w:val="2"/>
            <w:vMerge w:val="restart"/>
          </w:tcPr>
          <w:p w:rsidR="000E0C71" w:rsidRDefault="000E0C71" w:rsidP="000E0C71">
            <w:pPr>
              <w:rPr>
                <w:rFonts w:ascii="Arial" w:hAnsi="Arial" w:cs="Arial"/>
              </w:rPr>
            </w:pPr>
            <w:r>
              <w:rPr>
                <w:rFonts w:ascii="Arial" w:hAnsi="Arial" w:cs="Arial"/>
                <w:b/>
                <w:u w:val="single"/>
              </w:rPr>
              <w:t>Practical Skills</w:t>
            </w:r>
          </w:p>
          <w:p w:rsidR="000E0C71" w:rsidRDefault="000E0C71" w:rsidP="000E0C71">
            <w:pPr>
              <w:rPr>
                <w:rFonts w:ascii="Arial" w:hAnsi="Arial" w:cs="Arial"/>
              </w:rPr>
            </w:pPr>
          </w:p>
          <w:p w:rsidR="000E0C71" w:rsidRPr="00666822" w:rsidRDefault="000E0C71" w:rsidP="000E0C71">
            <w:pPr>
              <w:pStyle w:val="ListParagraph"/>
              <w:numPr>
                <w:ilvl w:val="0"/>
                <w:numId w:val="9"/>
              </w:numPr>
              <w:rPr>
                <w:rFonts w:ascii="Arial" w:hAnsi="Arial" w:cs="Arial"/>
              </w:rPr>
            </w:pPr>
            <w:r>
              <w:rPr>
                <w:rFonts w:ascii="Arial" w:hAnsi="Arial" w:cs="Arial"/>
              </w:rPr>
              <w:t>Recognize and differentiate PD from traditional diplomacy</w:t>
            </w:r>
          </w:p>
          <w:p w:rsidR="000E0C71" w:rsidRDefault="000E0C71" w:rsidP="000E0C71">
            <w:pPr>
              <w:pStyle w:val="ListParagraph"/>
              <w:numPr>
                <w:ilvl w:val="0"/>
                <w:numId w:val="9"/>
              </w:numPr>
              <w:rPr>
                <w:rFonts w:ascii="Arial" w:hAnsi="Arial" w:cs="Arial"/>
              </w:rPr>
            </w:pPr>
            <w:r>
              <w:rPr>
                <w:rFonts w:ascii="Arial" w:hAnsi="Arial" w:cs="Arial"/>
              </w:rPr>
              <w:t xml:space="preserve">Develop nation-branding strategies </w:t>
            </w:r>
          </w:p>
          <w:p w:rsidR="000E0C71" w:rsidRPr="00F1488E" w:rsidRDefault="000E0C71" w:rsidP="000E0C71">
            <w:pPr>
              <w:pStyle w:val="ListParagraph"/>
              <w:numPr>
                <w:ilvl w:val="0"/>
                <w:numId w:val="9"/>
              </w:numPr>
              <w:rPr>
                <w:rFonts w:ascii="Arial" w:hAnsi="Arial" w:cs="Arial"/>
              </w:rPr>
            </w:pPr>
            <w:r>
              <w:rPr>
                <w:rFonts w:ascii="Arial" w:hAnsi="Arial" w:cs="Arial"/>
              </w:rPr>
              <w:t xml:space="preserve">SWOT analyze different PD strategies  </w:t>
            </w:r>
          </w:p>
        </w:tc>
        <w:tc>
          <w:tcPr>
            <w:tcW w:w="1174" w:type="dxa"/>
            <w:vAlign w:val="center"/>
          </w:tcPr>
          <w:p w:rsidR="000E0C71" w:rsidRPr="00FE5069" w:rsidRDefault="000E0C71" w:rsidP="000E0C71">
            <w:pPr>
              <w:jc w:val="center"/>
              <w:rPr>
                <w:rFonts w:ascii="Arial" w:hAnsi="Arial" w:cs="Arial"/>
              </w:rPr>
            </w:pPr>
            <w:r w:rsidRPr="00BB6763">
              <w:rPr>
                <w:rFonts w:ascii="Arial" w:hAnsi="Arial" w:cs="Arial"/>
                <w:sz w:val="40"/>
                <w:szCs w:val="40"/>
              </w:rPr>
              <w:t>→</w:t>
            </w:r>
          </w:p>
        </w:tc>
        <w:tc>
          <w:tcPr>
            <w:tcW w:w="4698" w:type="dxa"/>
          </w:tcPr>
          <w:p w:rsidR="000E0C71" w:rsidRDefault="000E0C71" w:rsidP="000E0C71">
            <w:pPr>
              <w:rPr>
                <w:rFonts w:ascii="Arial" w:hAnsi="Arial" w:cs="Arial"/>
              </w:rPr>
            </w:pPr>
            <w:r>
              <w:rPr>
                <w:rFonts w:ascii="Arial" w:hAnsi="Arial" w:cs="Arial"/>
                <w:b/>
                <w:u w:val="single"/>
              </w:rPr>
              <w:t>Teaching and Learning Strategy:</w:t>
            </w:r>
          </w:p>
          <w:p w:rsidR="000E0C71" w:rsidRDefault="000E0C71" w:rsidP="000E0C71">
            <w:pPr>
              <w:rPr>
                <w:rFonts w:ascii="Arial" w:hAnsi="Arial" w:cs="Arial"/>
              </w:rPr>
            </w:pPr>
          </w:p>
          <w:p w:rsidR="000E0C71" w:rsidRDefault="000E0C71" w:rsidP="000E0C71">
            <w:pPr>
              <w:pStyle w:val="ListParagraph"/>
              <w:numPr>
                <w:ilvl w:val="0"/>
                <w:numId w:val="10"/>
              </w:numPr>
              <w:rPr>
                <w:rFonts w:ascii="Arial" w:hAnsi="Arial" w:cs="Arial"/>
              </w:rPr>
            </w:pPr>
            <w:r>
              <w:rPr>
                <w:rFonts w:ascii="Arial" w:hAnsi="Arial" w:cs="Arial"/>
              </w:rPr>
              <w:t xml:space="preserve">Practical with tutor-lead support </w:t>
            </w:r>
          </w:p>
          <w:p w:rsidR="000E0C71" w:rsidRDefault="000E0C71" w:rsidP="000E0C71">
            <w:pPr>
              <w:pStyle w:val="ListParagraph"/>
              <w:ind w:left="360"/>
              <w:rPr>
                <w:rFonts w:ascii="Arial" w:hAnsi="Arial" w:cs="Arial"/>
              </w:rPr>
            </w:pPr>
            <w:r>
              <w:rPr>
                <w:rFonts w:ascii="Arial" w:hAnsi="Arial" w:cs="Arial"/>
              </w:rPr>
              <w:t>(PS: 1-3)</w:t>
            </w:r>
          </w:p>
          <w:p w:rsidR="000E0C71" w:rsidRDefault="000E0C71" w:rsidP="000E0C71">
            <w:pPr>
              <w:pStyle w:val="ListParagraph"/>
              <w:numPr>
                <w:ilvl w:val="0"/>
                <w:numId w:val="10"/>
              </w:numPr>
              <w:rPr>
                <w:rFonts w:ascii="Arial" w:hAnsi="Arial" w:cs="Arial"/>
              </w:rPr>
            </w:pPr>
            <w:r>
              <w:rPr>
                <w:rFonts w:ascii="Arial" w:hAnsi="Arial" w:cs="Arial"/>
              </w:rPr>
              <w:t>Individual project assignment (PS: 2)</w:t>
            </w:r>
          </w:p>
          <w:p w:rsidR="000E0C71" w:rsidRDefault="000E0C71" w:rsidP="000E0C71">
            <w:pPr>
              <w:rPr>
                <w:rFonts w:ascii="Arial" w:hAnsi="Arial" w:cs="Arial"/>
              </w:rPr>
            </w:pPr>
          </w:p>
          <w:p w:rsidR="000E0C71" w:rsidRDefault="000E0C71" w:rsidP="000E0C71">
            <w:pPr>
              <w:rPr>
                <w:rFonts w:ascii="Arial" w:hAnsi="Arial" w:cs="Arial"/>
              </w:rPr>
            </w:pPr>
          </w:p>
          <w:p w:rsidR="000E0C71" w:rsidRPr="00FE5069" w:rsidRDefault="000E0C71" w:rsidP="000E0C71">
            <w:pPr>
              <w:rPr>
                <w:rFonts w:ascii="Arial" w:hAnsi="Arial" w:cs="Arial"/>
              </w:rPr>
            </w:pPr>
          </w:p>
        </w:tc>
      </w:tr>
      <w:tr w:rsidR="000E0C71" w:rsidRPr="00FE5069" w:rsidTr="000E0C71">
        <w:tc>
          <w:tcPr>
            <w:tcW w:w="4810" w:type="dxa"/>
            <w:gridSpan w:val="2"/>
            <w:vMerge/>
          </w:tcPr>
          <w:p w:rsidR="000E0C71" w:rsidRPr="00FE5069" w:rsidRDefault="000E0C71" w:rsidP="000E0C71">
            <w:pPr>
              <w:rPr>
                <w:rFonts w:ascii="Arial" w:hAnsi="Arial" w:cs="Arial"/>
              </w:rPr>
            </w:pPr>
          </w:p>
        </w:tc>
        <w:tc>
          <w:tcPr>
            <w:tcW w:w="1174" w:type="dxa"/>
            <w:vAlign w:val="center"/>
          </w:tcPr>
          <w:p w:rsidR="000E0C71" w:rsidRPr="00FE5069" w:rsidRDefault="000E0C71" w:rsidP="000E0C71">
            <w:pPr>
              <w:jc w:val="center"/>
              <w:rPr>
                <w:rFonts w:ascii="Arial" w:hAnsi="Arial" w:cs="Arial"/>
              </w:rPr>
            </w:pPr>
            <w:r w:rsidRPr="00BB6763">
              <w:rPr>
                <w:rFonts w:ascii="Arial" w:hAnsi="Arial" w:cs="Arial"/>
                <w:sz w:val="40"/>
                <w:szCs w:val="40"/>
              </w:rPr>
              <w:t>→</w:t>
            </w:r>
          </w:p>
        </w:tc>
        <w:tc>
          <w:tcPr>
            <w:tcW w:w="4698" w:type="dxa"/>
          </w:tcPr>
          <w:p w:rsidR="000E0C71" w:rsidRDefault="000E0C71" w:rsidP="000E0C71">
            <w:pPr>
              <w:rPr>
                <w:rFonts w:ascii="Arial" w:hAnsi="Arial" w:cs="Arial"/>
              </w:rPr>
            </w:pPr>
            <w:r>
              <w:rPr>
                <w:rFonts w:ascii="Arial" w:hAnsi="Arial" w:cs="Arial"/>
                <w:b/>
                <w:u w:val="single"/>
              </w:rPr>
              <w:t>Assessment Strategy</w:t>
            </w:r>
          </w:p>
          <w:p w:rsidR="000E0C71" w:rsidRDefault="000E0C71" w:rsidP="000E0C71">
            <w:pPr>
              <w:rPr>
                <w:rFonts w:ascii="Arial" w:hAnsi="Arial" w:cs="Arial"/>
              </w:rPr>
            </w:pPr>
          </w:p>
          <w:p w:rsidR="000E0C71" w:rsidRDefault="000E0C71" w:rsidP="000E0C71">
            <w:pPr>
              <w:pStyle w:val="ListParagraph"/>
              <w:numPr>
                <w:ilvl w:val="0"/>
                <w:numId w:val="11"/>
              </w:numPr>
              <w:rPr>
                <w:rFonts w:ascii="Arial" w:hAnsi="Arial" w:cs="Arial"/>
              </w:rPr>
            </w:pPr>
            <w:r>
              <w:rPr>
                <w:rFonts w:ascii="Arial" w:hAnsi="Arial" w:cs="Arial"/>
              </w:rPr>
              <w:t>Written Exam (PS: 1,3)</w:t>
            </w:r>
          </w:p>
          <w:p w:rsidR="000E0C71" w:rsidRDefault="000E0C71" w:rsidP="000E0C71">
            <w:pPr>
              <w:pStyle w:val="ListParagraph"/>
              <w:numPr>
                <w:ilvl w:val="0"/>
                <w:numId w:val="11"/>
              </w:numPr>
              <w:rPr>
                <w:rFonts w:ascii="Arial" w:hAnsi="Arial" w:cs="Arial"/>
              </w:rPr>
            </w:pPr>
            <w:r>
              <w:rPr>
                <w:rFonts w:ascii="Arial" w:hAnsi="Arial" w:cs="Arial"/>
              </w:rPr>
              <w:t>Individual Project (PS: 2, 3)</w:t>
            </w:r>
          </w:p>
          <w:p w:rsidR="000E0C71" w:rsidRPr="00BB1503" w:rsidRDefault="000E0C71" w:rsidP="000E0C71">
            <w:pPr>
              <w:pStyle w:val="ListParagraph"/>
              <w:numPr>
                <w:ilvl w:val="0"/>
                <w:numId w:val="11"/>
              </w:numPr>
              <w:rPr>
                <w:rFonts w:ascii="Arial" w:hAnsi="Arial" w:cs="Arial"/>
              </w:rPr>
            </w:pPr>
            <w:r>
              <w:rPr>
                <w:rFonts w:ascii="Arial" w:hAnsi="Arial" w:cs="Arial"/>
              </w:rPr>
              <w:t>Essay (PS: 1-3)</w:t>
            </w:r>
          </w:p>
          <w:p w:rsidR="000E0C71" w:rsidRDefault="000E0C71" w:rsidP="000E0C71">
            <w:pPr>
              <w:rPr>
                <w:rFonts w:ascii="Arial" w:hAnsi="Arial" w:cs="Arial"/>
              </w:rPr>
            </w:pPr>
          </w:p>
          <w:p w:rsidR="000E0C71" w:rsidRDefault="000E0C71" w:rsidP="000E0C71">
            <w:pPr>
              <w:rPr>
                <w:rFonts w:ascii="Arial" w:hAnsi="Arial" w:cs="Arial"/>
              </w:rPr>
            </w:pPr>
          </w:p>
          <w:p w:rsidR="000E0C71" w:rsidRPr="00FE5069" w:rsidRDefault="000E0C71" w:rsidP="000E0C71">
            <w:pPr>
              <w:rPr>
                <w:rFonts w:ascii="Arial" w:hAnsi="Arial" w:cs="Arial"/>
              </w:rPr>
            </w:pPr>
          </w:p>
        </w:tc>
      </w:tr>
      <w:tr w:rsidR="000E0C71" w:rsidRPr="00FE5069" w:rsidTr="000E0C71">
        <w:tc>
          <w:tcPr>
            <w:tcW w:w="4810" w:type="dxa"/>
            <w:gridSpan w:val="2"/>
            <w:vMerge w:val="restart"/>
          </w:tcPr>
          <w:p w:rsidR="000E0C71" w:rsidRDefault="000E0C71" w:rsidP="000E0C71">
            <w:pPr>
              <w:rPr>
                <w:rFonts w:ascii="Arial" w:hAnsi="Arial" w:cs="Arial"/>
              </w:rPr>
            </w:pPr>
            <w:r>
              <w:rPr>
                <w:rFonts w:ascii="Arial" w:hAnsi="Arial" w:cs="Arial"/>
                <w:b/>
                <w:u w:val="single"/>
              </w:rPr>
              <w:t>Transferable Skills</w:t>
            </w:r>
          </w:p>
          <w:p w:rsidR="000E0C71" w:rsidRDefault="000E0C71" w:rsidP="000E0C71">
            <w:pPr>
              <w:rPr>
                <w:rFonts w:ascii="Arial" w:hAnsi="Arial" w:cs="Arial"/>
              </w:rPr>
            </w:pPr>
          </w:p>
          <w:p w:rsidR="000E0C71" w:rsidRPr="004353D7" w:rsidRDefault="000E0C71" w:rsidP="000E0C71">
            <w:pPr>
              <w:numPr>
                <w:ilvl w:val="0"/>
                <w:numId w:val="25"/>
              </w:numPr>
              <w:autoSpaceDE w:val="0"/>
              <w:autoSpaceDN w:val="0"/>
              <w:adjustRightInd w:val="0"/>
              <w:rPr>
                <w:rFonts w:ascii="Arial" w:hAnsi="Arial" w:cs="Arial"/>
                <w:lang w:val="en-US"/>
              </w:rPr>
            </w:pPr>
            <w:r>
              <w:rPr>
                <w:rFonts w:ascii="Arial" w:hAnsi="Arial" w:cs="Arial"/>
                <w:lang w:val="en-US"/>
              </w:rPr>
              <w:t>E</w:t>
            </w:r>
            <w:r w:rsidRPr="004353D7">
              <w:rPr>
                <w:rFonts w:ascii="Arial" w:hAnsi="Arial" w:cs="Arial"/>
                <w:lang w:val="en-US"/>
              </w:rPr>
              <w:t xml:space="preserve">valuate ideas, arguments and texts. </w:t>
            </w:r>
          </w:p>
          <w:p w:rsidR="000E0C71" w:rsidRPr="004353D7" w:rsidRDefault="000E0C71" w:rsidP="000E0C71">
            <w:pPr>
              <w:numPr>
                <w:ilvl w:val="0"/>
                <w:numId w:val="25"/>
              </w:numPr>
              <w:autoSpaceDE w:val="0"/>
              <w:autoSpaceDN w:val="0"/>
              <w:adjustRightInd w:val="0"/>
              <w:rPr>
                <w:rFonts w:ascii="Arial" w:hAnsi="Arial" w:cs="Arial"/>
                <w:lang w:val="en-US"/>
              </w:rPr>
            </w:pPr>
            <w:r>
              <w:rPr>
                <w:rFonts w:ascii="Arial" w:hAnsi="Arial" w:cs="Arial"/>
                <w:lang w:val="en-US"/>
              </w:rPr>
              <w:t>R</w:t>
            </w:r>
            <w:r w:rsidRPr="004353D7">
              <w:rPr>
                <w:rFonts w:ascii="Arial" w:hAnsi="Arial" w:cs="Arial"/>
                <w:lang w:val="en-US"/>
              </w:rPr>
              <w:t xml:space="preserve">esearch &amp; critically evaluate information. </w:t>
            </w:r>
          </w:p>
          <w:p w:rsidR="000E0C71" w:rsidRPr="004353D7" w:rsidRDefault="000E0C71" w:rsidP="000E0C71">
            <w:pPr>
              <w:numPr>
                <w:ilvl w:val="0"/>
                <w:numId w:val="25"/>
              </w:numPr>
              <w:autoSpaceDE w:val="0"/>
              <w:autoSpaceDN w:val="0"/>
              <w:adjustRightInd w:val="0"/>
              <w:rPr>
                <w:rFonts w:ascii="Arial" w:hAnsi="Arial" w:cs="Arial"/>
                <w:lang w:val="en-US"/>
              </w:rPr>
            </w:pPr>
            <w:r>
              <w:rPr>
                <w:rFonts w:ascii="Arial" w:hAnsi="Arial" w:cs="Arial"/>
                <w:lang w:val="en-US"/>
              </w:rPr>
              <w:t>Engage in c</w:t>
            </w:r>
            <w:r w:rsidRPr="004353D7">
              <w:rPr>
                <w:rFonts w:ascii="Arial" w:hAnsi="Arial" w:cs="Arial"/>
                <w:lang w:val="en-US"/>
              </w:rPr>
              <w:t>l</w:t>
            </w:r>
            <w:r>
              <w:rPr>
                <w:rFonts w:ascii="Arial" w:hAnsi="Arial" w:cs="Arial"/>
                <w:lang w:val="en-US"/>
              </w:rPr>
              <w:t>ear</w:t>
            </w:r>
            <w:r w:rsidRPr="004353D7">
              <w:rPr>
                <w:rFonts w:ascii="Arial" w:hAnsi="Arial" w:cs="Arial"/>
                <w:lang w:val="en-US"/>
              </w:rPr>
              <w:t xml:space="preserve"> written argument and presentation</w:t>
            </w:r>
            <w:r>
              <w:rPr>
                <w:rFonts w:ascii="Arial" w:hAnsi="Arial" w:cs="Arial"/>
                <w:lang w:val="en-US"/>
              </w:rPr>
              <w:t>s</w:t>
            </w:r>
            <w:r w:rsidRPr="004353D7">
              <w:rPr>
                <w:rFonts w:ascii="Arial" w:hAnsi="Arial" w:cs="Arial"/>
                <w:lang w:val="en-US"/>
              </w:rPr>
              <w:t xml:space="preserve">. </w:t>
            </w:r>
          </w:p>
          <w:p w:rsidR="000E0C71" w:rsidRPr="004353D7" w:rsidRDefault="000E0C71" w:rsidP="000E0C71">
            <w:pPr>
              <w:numPr>
                <w:ilvl w:val="0"/>
                <w:numId w:val="25"/>
              </w:numPr>
              <w:autoSpaceDE w:val="0"/>
              <w:autoSpaceDN w:val="0"/>
              <w:adjustRightInd w:val="0"/>
              <w:rPr>
                <w:rFonts w:ascii="Arial" w:hAnsi="Arial" w:cs="Arial"/>
                <w:lang w:val="en-US"/>
              </w:rPr>
            </w:pPr>
            <w:r>
              <w:rPr>
                <w:rFonts w:ascii="Arial" w:hAnsi="Arial" w:cs="Arial"/>
                <w:lang w:val="en-US"/>
              </w:rPr>
              <w:t>R</w:t>
            </w:r>
            <w:r w:rsidRPr="004353D7">
              <w:rPr>
                <w:rFonts w:ascii="Arial" w:hAnsi="Arial" w:cs="Arial"/>
                <w:lang w:val="en-US"/>
              </w:rPr>
              <w:t>ecognize models of public diplomacy and analyze their efficiency.</w:t>
            </w:r>
          </w:p>
          <w:p w:rsidR="000E0C71" w:rsidRPr="00DF07B1" w:rsidRDefault="000E0C71" w:rsidP="000E0C71">
            <w:pPr>
              <w:numPr>
                <w:ilvl w:val="0"/>
                <w:numId w:val="25"/>
              </w:numPr>
              <w:autoSpaceDE w:val="0"/>
              <w:autoSpaceDN w:val="0"/>
              <w:adjustRightInd w:val="0"/>
              <w:rPr>
                <w:rFonts w:ascii="Arial" w:hAnsi="Arial" w:cs="Arial"/>
                <w:lang w:val="en-US"/>
              </w:rPr>
            </w:pPr>
            <w:r>
              <w:rPr>
                <w:rFonts w:ascii="Arial" w:hAnsi="Arial" w:cs="Arial"/>
                <w:lang w:val="en-US"/>
              </w:rPr>
              <w:t>C</w:t>
            </w:r>
            <w:r w:rsidRPr="004353D7">
              <w:rPr>
                <w:rFonts w:ascii="Arial" w:hAnsi="Arial" w:cs="Arial"/>
                <w:lang w:val="en-US"/>
              </w:rPr>
              <w:t>ritically analyze and interpret diplomatic events, applying theoretical frameworks in different, new contexts and linking empirical data with theoretical frameworks.</w:t>
            </w:r>
          </w:p>
        </w:tc>
        <w:tc>
          <w:tcPr>
            <w:tcW w:w="1174" w:type="dxa"/>
            <w:vAlign w:val="center"/>
          </w:tcPr>
          <w:p w:rsidR="000E0C71" w:rsidRPr="00FE5069" w:rsidRDefault="000E0C71" w:rsidP="000E0C71">
            <w:pPr>
              <w:jc w:val="center"/>
              <w:rPr>
                <w:rFonts w:ascii="Arial" w:hAnsi="Arial" w:cs="Arial"/>
              </w:rPr>
            </w:pPr>
            <w:r w:rsidRPr="00BB6763">
              <w:rPr>
                <w:rFonts w:ascii="Arial" w:hAnsi="Arial" w:cs="Arial"/>
                <w:sz w:val="40"/>
                <w:szCs w:val="40"/>
              </w:rPr>
              <w:t>→</w:t>
            </w:r>
          </w:p>
        </w:tc>
        <w:tc>
          <w:tcPr>
            <w:tcW w:w="4698" w:type="dxa"/>
          </w:tcPr>
          <w:p w:rsidR="000E0C71" w:rsidRDefault="000E0C71" w:rsidP="000E0C71">
            <w:pPr>
              <w:rPr>
                <w:rFonts w:ascii="Arial" w:hAnsi="Arial" w:cs="Arial"/>
              </w:rPr>
            </w:pPr>
            <w:r>
              <w:rPr>
                <w:rFonts w:ascii="Arial" w:hAnsi="Arial" w:cs="Arial"/>
                <w:b/>
                <w:u w:val="single"/>
              </w:rPr>
              <w:t>Teaching and Learning Strategy:</w:t>
            </w:r>
          </w:p>
          <w:p w:rsidR="000E0C71" w:rsidRDefault="000E0C71" w:rsidP="000E0C71">
            <w:pPr>
              <w:rPr>
                <w:rFonts w:ascii="Arial" w:hAnsi="Arial" w:cs="Arial"/>
              </w:rPr>
            </w:pPr>
          </w:p>
          <w:p w:rsidR="000E0C71" w:rsidRPr="004353D7" w:rsidRDefault="000E0C71" w:rsidP="000E0C71">
            <w:pPr>
              <w:numPr>
                <w:ilvl w:val="1"/>
                <w:numId w:val="25"/>
              </w:numPr>
              <w:rPr>
                <w:rFonts w:ascii="Arial" w:hAnsi="Arial" w:cs="Arial"/>
              </w:rPr>
            </w:pPr>
            <w:r w:rsidRPr="004353D7">
              <w:rPr>
                <w:rFonts w:ascii="Arial" w:hAnsi="Arial" w:cs="Arial"/>
              </w:rPr>
              <w:t>Course readings and class discussion. (TS: 1, 2,</w:t>
            </w:r>
            <w:r>
              <w:rPr>
                <w:rFonts w:ascii="Arial" w:hAnsi="Arial" w:cs="Arial"/>
              </w:rPr>
              <w:t xml:space="preserve"> </w:t>
            </w:r>
            <w:r w:rsidRPr="004353D7">
              <w:rPr>
                <w:rFonts w:ascii="Arial" w:hAnsi="Arial" w:cs="Arial"/>
              </w:rPr>
              <w:t>3,</w:t>
            </w:r>
            <w:r>
              <w:rPr>
                <w:rFonts w:ascii="Arial" w:hAnsi="Arial" w:cs="Arial"/>
              </w:rPr>
              <w:t xml:space="preserve"> </w:t>
            </w:r>
            <w:r w:rsidRPr="004353D7">
              <w:rPr>
                <w:rFonts w:ascii="Arial" w:hAnsi="Arial" w:cs="Arial"/>
              </w:rPr>
              <w:t>5)</w:t>
            </w:r>
          </w:p>
          <w:p w:rsidR="000E0C71" w:rsidRPr="004353D7" w:rsidRDefault="000E0C71" w:rsidP="000E0C71">
            <w:pPr>
              <w:numPr>
                <w:ilvl w:val="1"/>
                <w:numId w:val="25"/>
              </w:numPr>
              <w:rPr>
                <w:rFonts w:ascii="Arial" w:hAnsi="Arial" w:cs="Arial"/>
              </w:rPr>
            </w:pPr>
            <w:r w:rsidRPr="004353D7">
              <w:rPr>
                <w:rFonts w:ascii="Arial" w:hAnsi="Arial" w:cs="Arial"/>
              </w:rPr>
              <w:t>Individual and group presentations and discussions (1-5)</w:t>
            </w:r>
          </w:p>
          <w:p w:rsidR="000E0C71" w:rsidRPr="004353D7" w:rsidRDefault="000E0C71" w:rsidP="000E0C71">
            <w:pPr>
              <w:numPr>
                <w:ilvl w:val="1"/>
                <w:numId w:val="25"/>
              </w:numPr>
              <w:rPr>
                <w:rFonts w:ascii="Arial" w:hAnsi="Arial" w:cs="Arial"/>
              </w:rPr>
            </w:pPr>
            <w:r w:rsidRPr="004353D7">
              <w:rPr>
                <w:rFonts w:ascii="Arial" w:hAnsi="Arial" w:cs="Arial"/>
              </w:rPr>
              <w:t>Simulation games (TS 1, 3, 5).</w:t>
            </w:r>
          </w:p>
          <w:p w:rsidR="000E0C71" w:rsidRPr="00666822" w:rsidRDefault="000E0C71" w:rsidP="000E0C71">
            <w:pPr>
              <w:numPr>
                <w:ilvl w:val="1"/>
                <w:numId w:val="25"/>
              </w:numPr>
              <w:rPr>
                <w:rFonts w:ascii="Arial" w:hAnsi="Arial" w:cs="Arial"/>
              </w:rPr>
            </w:pPr>
            <w:r w:rsidRPr="004353D7">
              <w:rPr>
                <w:rFonts w:ascii="Arial" w:hAnsi="Arial" w:cs="Arial"/>
                <w:lang w:val="en-US"/>
              </w:rPr>
              <w:t>Writt</w:t>
            </w:r>
            <w:r>
              <w:rPr>
                <w:rFonts w:ascii="Arial" w:hAnsi="Arial" w:cs="Arial"/>
                <w:lang w:val="en-US"/>
              </w:rPr>
              <w:t xml:space="preserve">en assignments. (TS: 1, 2, 4, 5) </w:t>
            </w:r>
          </w:p>
          <w:p w:rsidR="000E0C71" w:rsidRPr="00666822" w:rsidRDefault="000E0C71" w:rsidP="000E0C71">
            <w:pPr>
              <w:numPr>
                <w:ilvl w:val="1"/>
                <w:numId w:val="25"/>
              </w:numPr>
              <w:rPr>
                <w:rFonts w:ascii="Arial" w:hAnsi="Arial" w:cs="Arial"/>
              </w:rPr>
            </w:pPr>
            <w:r w:rsidRPr="00666822">
              <w:rPr>
                <w:rFonts w:ascii="Arial" w:hAnsi="Arial" w:cs="Arial"/>
                <w:lang w:val="en-US"/>
              </w:rPr>
              <w:t>Individual discussions with students as</w:t>
            </w:r>
            <w:r w:rsidRPr="00666822">
              <w:rPr>
                <w:rFonts w:ascii="Arial" w:hAnsi="Arial" w:cs="Arial"/>
              </w:rPr>
              <w:t xml:space="preserve"> </w:t>
            </w:r>
            <w:r w:rsidRPr="00666822">
              <w:rPr>
                <w:rFonts w:ascii="Arial" w:hAnsi="Arial" w:cs="Arial"/>
                <w:lang w:val="en-US"/>
              </w:rPr>
              <w:t>needed and detailed feedback on their writings. (TS: 1, 2, 3, 4, 5)</w:t>
            </w:r>
          </w:p>
        </w:tc>
      </w:tr>
      <w:tr w:rsidR="000E0C71" w:rsidRPr="00FE5069" w:rsidTr="000E0C71">
        <w:trPr>
          <w:trHeight w:val="143"/>
        </w:trPr>
        <w:tc>
          <w:tcPr>
            <w:tcW w:w="4810" w:type="dxa"/>
            <w:gridSpan w:val="2"/>
            <w:vMerge/>
            <w:tcBorders>
              <w:bottom w:val="single" w:sz="4" w:space="0" w:color="000000" w:themeColor="text1"/>
            </w:tcBorders>
          </w:tcPr>
          <w:p w:rsidR="000E0C71" w:rsidRPr="00FE5069" w:rsidRDefault="000E0C71" w:rsidP="000E0C71">
            <w:pPr>
              <w:rPr>
                <w:rFonts w:ascii="Arial" w:hAnsi="Arial" w:cs="Arial"/>
              </w:rPr>
            </w:pPr>
          </w:p>
        </w:tc>
        <w:tc>
          <w:tcPr>
            <w:tcW w:w="1174" w:type="dxa"/>
            <w:tcBorders>
              <w:bottom w:val="single" w:sz="4" w:space="0" w:color="000000" w:themeColor="text1"/>
            </w:tcBorders>
            <w:vAlign w:val="center"/>
          </w:tcPr>
          <w:p w:rsidR="000E0C71" w:rsidRPr="0086198C" w:rsidRDefault="000E0C71" w:rsidP="000E0C71">
            <w:pPr>
              <w:jc w:val="center"/>
              <w:rPr>
                <w:rFonts w:ascii="Arial" w:hAnsi="Arial" w:cs="Arial"/>
                <w:sz w:val="40"/>
                <w:szCs w:val="40"/>
              </w:rPr>
            </w:pPr>
            <w:r w:rsidRPr="00BB6763">
              <w:rPr>
                <w:rFonts w:ascii="Arial" w:hAnsi="Arial" w:cs="Arial"/>
                <w:sz w:val="40"/>
                <w:szCs w:val="40"/>
              </w:rPr>
              <w:t>→</w:t>
            </w:r>
          </w:p>
        </w:tc>
        <w:tc>
          <w:tcPr>
            <w:tcW w:w="4698" w:type="dxa"/>
            <w:tcBorders>
              <w:bottom w:val="single" w:sz="4" w:space="0" w:color="000000" w:themeColor="text1"/>
            </w:tcBorders>
          </w:tcPr>
          <w:p w:rsidR="000E0C71" w:rsidRDefault="000E0C71" w:rsidP="000E0C71">
            <w:pPr>
              <w:rPr>
                <w:rFonts w:ascii="Arial" w:hAnsi="Arial" w:cs="Arial"/>
              </w:rPr>
            </w:pPr>
            <w:r>
              <w:rPr>
                <w:rFonts w:ascii="Arial" w:hAnsi="Arial" w:cs="Arial"/>
                <w:b/>
                <w:u w:val="single"/>
              </w:rPr>
              <w:t>Assessment Strategy</w:t>
            </w:r>
          </w:p>
          <w:p w:rsidR="000E0C71" w:rsidRPr="004353D7" w:rsidRDefault="000E0C71" w:rsidP="000E0C71">
            <w:pPr>
              <w:numPr>
                <w:ilvl w:val="0"/>
                <w:numId w:val="27"/>
              </w:numPr>
              <w:ind w:left="318" w:hanging="318"/>
              <w:rPr>
                <w:rFonts w:ascii="Arial" w:hAnsi="Arial" w:cs="Arial"/>
              </w:rPr>
            </w:pPr>
            <w:r w:rsidRPr="004353D7">
              <w:rPr>
                <w:rFonts w:ascii="Arial" w:hAnsi="Arial" w:cs="Arial"/>
              </w:rPr>
              <w:t>Course work –class participation, oral presentation and discussion (10%), mid-term exam (20%), research paper (20%)</w:t>
            </w:r>
          </w:p>
          <w:p w:rsidR="000E0C71" w:rsidRPr="00982C0E" w:rsidRDefault="000E0C71" w:rsidP="000E0C71">
            <w:pPr>
              <w:numPr>
                <w:ilvl w:val="0"/>
                <w:numId w:val="27"/>
              </w:numPr>
              <w:ind w:left="393"/>
              <w:rPr>
                <w:rFonts w:ascii="Arial" w:hAnsi="Arial" w:cs="Arial"/>
              </w:rPr>
            </w:pPr>
            <w:r w:rsidRPr="004353D7">
              <w:rPr>
                <w:rFonts w:ascii="Arial" w:hAnsi="Arial" w:cs="Arial"/>
              </w:rPr>
              <w:t>Final Exam – 50% (TS: 1-</w:t>
            </w:r>
            <w:r>
              <w:rPr>
                <w:rFonts w:ascii="Arial" w:hAnsi="Arial" w:cs="Arial"/>
              </w:rPr>
              <w:t>5)</w:t>
            </w:r>
          </w:p>
        </w:tc>
      </w:tr>
      <w:tr w:rsidR="000E0C71" w:rsidRPr="00FE5069" w:rsidTr="000E0C71">
        <w:tc>
          <w:tcPr>
            <w:tcW w:w="10682" w:type="dxa"/>
            <w:gridSpan w:val="4"/>
            <w:tcBorders>
              <w:left w:val="nil"/>
              <w:right w:val="nil"/>
            </w:tcBorders>
            <w:vAlign w:val="center"/>
          </w:tcPr>
          <w:p w:rsidR="000E0C71" w:rsidRDefault="000E0C71" w:rsidP="000E0C71">
            <w:pPr>
              <w:rPr>
                <w:rFonts w:ascii="Arial" w:hAnsi="Arial" w:cs="Arial"/>
              </w:rPr>
            </w:pPr>
          </w:p>
          <w:p w:rsidR="000E0C71" w:rsidRPr="00FE5069" w:rsidRDefault="000E0C71" w:rsidP="000E0C71">
            <w:pPr>
              <w:rPr>
                <w:rFonts w:ascii="Arial" w:hAnsi="Arial" w:cs="Arial"/>
              </w:rPr>
            </w:pPr>
          </w:p>
        </w:tc>
      </w:tr>
      <w:tr w:rsidR="000E0C71" w:rsidRPr="00FE5069" w:rsidTr="000E0C71">
        <w:tc>
          <w:tcPr>
            <w:tcW w:w="10682" w:type="dxa"/>
            <w:gridSpan w:val="4"/>
            <w:vAlign w:val="center"/>
          </w:tcPr>
          <w:p w:rsidR="000E0C71" w:rsidRDefault="000E0C71" w:rsidP="000E0C71">
            <w:pPr>
              <w:jc w:val="center"/>
              <w:rPr>
                <w:rFonts w:ascii="Arial" w:hAnsi="Arial" w:cs="Arial"/>
                <w:b/>
                <w:u w:val="single"/>
              </w:rPr>
            </w:pPr>
          </w:p>
          <w:p w:rsidR="000E0C71" w:rsidRPr="00B13E5F" w:rsidRDefault="000E0C71" w:rsidP="000E0C71">
            <w:pPr>
              <w:jc w:val="center"/>
              <w:rPr>
                <w:rFonts w:ascii="Arial" w:hAnsi="Arial" w:cs="Arial"/>
                <w:b/>
                <w:u w:val="single"/>
              </w:rPr>
            </w:pPr>
            <w:r>
              <w:rPr>
                <w:rFonts w:ascii="Arial" w:hAnsi="Arial" w:cs="Arial"/>
                <w:b/>
                <w:u w:val="single"/>
              </w:rPr>
              <w:t>Key Texts and/or other learning materials</w:t>
            </w:r>
          </w:p>
        </w:tc>
      </w:tr>
      <w:tr w:rsidR="000E0C71" w:rsidRPr="00FE5069" w:rsidTr="000E0C71">
        <w:tc>
          <w:tcPr>
            <w:tcW w:w="10682" w:type="dxa"/>
            <w:gridSpan w:val="4"/>
          </w:tcPr>
          <w:p w:rsidR="000E0C71" w:rsidRPr="00666822" w:rsidRDefault="000E0C71" w:rsidP="000E0C71">
            <w:pPr>
              <w:rPr>
                <w:rFonts w:ascii="Arial" w:hAnsi="Arial" w:cs="Arial"/>
              </w:rPr>
            </w:pPr>
            <w:proofErr w:type="spellStart"/>
            <w:r w:rsidRPr="00666822">
              <w:rPr>
                <w:rFonts w:ascii="Arial" w:hAnsi="Arial" w:cs="Arial"/>
              </w:rPr>
              <w:t>Dinnie</w:t>
            </w:r>
            <w:proofErr w:type="spellEnd"/>
            <w:r w:rsidRPr="00666822">
              <w:rPr>
                <w:rFonts w:ascii="Arial" w:hAnsi="Arial" w:cs="Arial"/>
              </w:rPr>
              <w:t xml:space="preserve">, K. (2007). </w:t>
            </w:r>
            <w:r w:rsidRPr="00666822">
              <w:rPr>
                <w:rFonts w:ascii="Arial" w:hAnsi="Arial" w:cs="Arial"/>
                <w:u w:val="single"/>
              </w:rPr>
              <w:t>Nation Branding, Concepts, Issues, Practice</w:t>
            </w:r>
            <w:r w:rsidRPr="00666822">
              <w:rPr>
                <w:rFonts w:ascii="Arial" w:hAnsi="Arial" w:cs="Arial"/>
              </w:rPr>
              <w:t xml:space="preserve">. Taylor and Francis. </w:t>
            </w:r>
          </w:p>
          <w:p w:rsidR="000E0C71" w:rsidRPr="00666822" w:rsidRDefault="000E0C71" w:rsidP="000E0C71">
            <w:pPr>
              <w:pStyle w:val="NormalWeb"/>
              <w:spacing w:before="0" w:beforeAutospacing="0" w:after="0" w:afterAutospacing="0"/>
              <w:ind w:left="720" w:hanging="720"/>
              <w:rPr>
                <w:rFonts w:ascii="Arial" w:hAnsi="Arial" w:cs="Arial"/>
              </w:rPr>
            </w:pPr>
          </w:p>
          <w:p w:rsidR="000E0C71" w:rsidRPr="00666822" w:rsidRDefault="000E0C71" w:rsidP="000E0C71">
            <w:pPr>
              <w:rPr>
                <w:rFonts w:ascii="Arial" w:hAnsi="Arial" w:cs="Arial"/>
              </w:rPr>
            </w:pPr>
            <w:proofErr w:type="spellStart"/>
            <w:r w:rsidRPr="00666822">
              <w:rPr>
                <w:rFonts w:ascii="Arial" w:hAnsi="Arial" w:cs="Arial"/>
              </w:rPr>
              <w:t>Melissen</w:t>
            </w:r>
            <w:proofErr w:type="spellEnd"/>
            <w:r w:rsidRPr="00666822">
              <w:rPr>
                <w:rFonts w:ascii="Arial" w:hAnsi="Arial" w:cs="Arial"/>
              </w:rPr>
              <w:t xml:space="preserve">, J. (2007). </w:t>
            </w:r>
            <w:r w:rsidRPr="00666822">
              <w:rPr>
                <w:rStyle w:val="Emphasis"/>
                <w:rFonts w:ascii="Arial" w:hAnsi="Arial" w:cs="Arial"/>
                <w:u w:val="single"/>
              </w:rPr>
              <w:t>The New Public Diplomacy: Soft Power in International Relations.</w:t>
            </w:r>
            <w:r w:rsidRPr="00666822">
              <w:rPr>
                <w:rFonts w:ascii="Arial" w:hAnsi="Arial" w:cs="Arial"/>
              </w:rPr>
              <w:t xml:space="preserve"> Palgrave Macmillan</w:t>
            </w:r>
          </w:p>
          <w:p w:rsidR="000E0C71" w:rsidRPr="00666822" w:rsidRDefault="000E0C71" w:rsidP="000E0C71">
            <w:pPr>
              <w:rPr>
                <w:rFonts w:ascii="Arial" w:hAnsi="Arial" w:cs="Arial"/>
              </w:rPr>
            </w:pPr>
          </w:p>
          <w:p w:rsidR="000E0C71" w:rsidRPr="00666822" w:rsidRDefault="000E0C71" w:rsidP="000E0C71">
            <w:pPr>
              <w:rPr>
                <w:rFonts w:ascii="Arial" w:hAnsi="Arial" w:cs="Arial"/>
                <w:u w:val="single"/>
              </w:rPr>
            </w:pPr>
            <w:r w:rsidRPr="00666822">
              <w:rPr>
                <w:rFonts w:ascii="Arial" w:hAnsi="Arial" w:cs="Arial"/>
              </w:rPr>
              <w:t xml:space="preserve">Snow, N. &amp; Taylor, P. M. (2008). </w:t>
            </w:r>
            <w:r w:rsidRPr="00666822">
              <w:rPr>
                <w:rStyle w:val="Emphasis"/>
                <w:rFonts w:ascii="Arial" w:hAnsi="Arial" w:cs="Arial"/>
                <w:u w:val="single"/>
              </w:rPr>
              <w:t>Routledge Handbook of Public Diplomacy</w:t>
            </w:r>
            <w:r w:rsidRPr="00666822">
              <w:rPr>
                <w:rStyle w:val="Emphasis"/>
                <w:rFonts w:ascii="Arial" w:hAnsi="Arial" w:cs="Arial"/>
              </w:rPr>
              <w:t xml:space="preserve">. </w:t>
            </w:r>
            <w:r w:rsidRPr="00666822">
              <w:rPr>
                <w:rFonts w:ascii="Arial" w:hAnsi="Arial" w:cs="Arial"/>
              </w:rPr>
              <w:t>Routledge, New York.</w:t>
            </w:r>
          </w:p>
          <w:p w:rsidR="000E0C71" w:rsidRPr="00666822" w:rsidRDefault="000E0C71" w:rsidP="000E0C71">
            <w:pPr>
              <w:rPr>
                <w:rFonts w:ascii="Arial" w:hAnsi="Arial" w:cs="Arial"/>
              </w:rPr>
            </w:pPr>
            <w:r w:rsidRPr="00666822">
              <w:rPr>
                <w:rFonts w:ascii="Arial" w:hAnsi="Arial" w:cs="Arial"/>
              </w:rPr>
              <w:t xml:space="preserve"> </w:t>
            </w:r>
          </w:p>
          <w:p w:rsidR="000E0C71" w:rsidRPr="00666822" w:rsidRDefault="000E0C71" w:rsidP="000E0C71">
            <w:pPr>
              <w:pStyle w:val="Default"/>
              <w:rPr>
                <w:sz w:val="23"/>
                <w:szCs w:val="23"/>
              </w:rPr>
            </w:pPr>
            <w:r w:rsidRPr="00666822">
              <w:rPr>
                <w:rFonts w:ascii="Arial" w:hAnsi="Arial" w:cs="Arial"/>
                <w:sz w:val="22"/>
                <w:szCs w:val="22"/>
              </w:rPr>
              <w:t xml:space="preserve">Waller J. M., ed. (2007). </w:t>
            </w:r>
            <w:r w:rsidRPr="00666822">
              <w:rPr>
                <w:rFonts w:ascii="Arial" w:hAnsi="Arial" w:cs="Arial"/>
                <w:sz w:val="22"/>
                <w:szCs w:val="22"/>
                <w:u w:val="single"/>
              </w:rPr>
              <w:t>Definitions: What is Public Diplomacy, and What is It For? The Public Diplomacy Reader</w:t>
            </w:r>
            <w:r w:rsidRPr="00666822">
              <w:rPr>
                <w:rFonts w:ascii="Arial" w:hAnsi="Arial" w:cs="Arial"/>
                <w:sz w:val="22"/>
                <w:szCs w:val="22"/>
              </w:rPr>
              <w:t>. Institute of World Politics Press, Washington, D.C.</w:t>
            </w:r>
            <w:r w:rsidRPr="00666822">
              <w:rPr>
                <w:sz w:val="23"/>
                <w:szCs w:val="23"/>
              </w:rPr>
              <w:t xml:space="preserve"> </w:t>
            </w:r>
          </w:p>
          <w:p w:rsidR="000E0C71" w:rsidRPr="00666822" w:rsidRDefault="000E0C71" w:rsidP="000E0C71">
            <w:pPr>
              <w:pStyle w:val="Default"/>
              <w:rPr>
                <w:sz w:val="23"/>
                <w:szCs w:val="23"/>
              </w:rPr>
            </w:pPr>
          </w:p>
          <w:p w:rsidR="000E0C71" w:rsidRPr="00666822" w:rsidRDefault="000E0C71" w:rsidP="000E0C71">
            <w:pPr>
              <w:pStyle w:val="Default"/>
              <w:rPr>
                <w:rFonts w:ascii="Arial" w:hAnsi="Arial" w:cs="Arial"/>
                <w:sz w:val="22"/>
                <w:szCs w:val="22"/>
              </w:rPr>
            </w:pPr>
            <w:proofErr w:type="spellStart"/>
            <w:r w:rsidRPr="00666822">
              <w:rPr>
                <w:rFonts w:ascii="Arial" w:hAnsi="Arial" w:cs="Arial"/>
                <w:sz w:val="22"/>
                <w:szCs w:val="22"/>
              </w:rPr>
              <w:t>Sproule</w:t>
            </w:r>
            <w:proofErr w:type="spellEnd"/>
            <w:r w:rsidRPr="00666822">
              <w:rPr>
                <w:rFonts w:ascii="Arial" w:hAnsi="Arial" w:cs="Arial"/>
                <w:sz w:val="22"/>
                <w:szCs w:val="22"/>
              </w:rPr>
              <w:t xml:space="preserve">, J. M. (1994).  </w:t>
            </w:r>
            <w:r w:rsidRPr="00666822">
              <w:rPr>
                <w:rFonts w:ascii="Arial" w:hAnsi="Arial" w:cs="Arial"/>
                <w:sz w:val="22"/>
                <w:szCs w:val="22"/>
                <w:u w:val="single"/>
              </w:rPr>
              <w:t>The Realm of Propaganda, Channels of Propaganda</w:t>
            </w:r>
            <w:r w:rsidRPr="00666822">
              <w:rPr>
                <w:rFonts w:ascii="Arial" w:hAnsi="Arial" w:cs="Arial"/>
                <w:sz w:val="22"/>
                <w:szCs w:val="22"/>
              </w:rPr>
              <w:t xml:space="preserve">. </w:t>
            </w:r>
            <w:proofErr w:type="spellStart"/>
            <w:r w:rsidRPr="00666822">
              <w:rPr>
                <w:rFonts w:ascii="Arial" w:hAnsi="Arial" w:cs="Arial"/>
                <w:sz w:val="22"/>
                <w:szCs w:val="22"/>
              </w:rPr>
              <w:t>Edinfo</w:t>
            </w:r>
            <w:proofErr w:type="spellEnd"/>
            <w:r w:rsidRPr="00666822">
              <w:rPr>
                <w:rFonts w:ascii="Arial" w:hAnsi="Arial" w:cs="Arial"/>
                <w:sz w:val="22"/>
                <w:szCs w:val="22"/>
              </w:rPr>
              <w:t xml:space="preserve"> Press, San Jose, California.</w:t>
            </w:r>
          </w:p>
          <w:p w:rsidR="000E0C71" w:rsidRPr="00666822" w:rsidRDefault="000E0C71" w:rsidP="000E0C71">
            <w:pPr>
              <w:pStyle w:val="Default"/>
              <w:rPr>
                <w:rFonts w:ascii="Arial" w:hAnsi="Arial" w:cs="Arial"/>
                <w:sz w:val="22"/>
                <w:szCs w:val="22"/>
              </w:rPr>
            </w:pPr>
          </w:p>
          <w:p w:rsidR="000E0C71" w:rsidRPr="00666822" w:rsidRDefault="000E0C71" w:rsidP="000E0C71">
            <w:pPr>
              <w:pStyle w:val="Default"/>
              <w:rPr>
                <w:rFonts w:ascii="Arial" w:hAnsi="Arial" w:cs="Arial"/>
                <w:i/>
                <w:iCs/>
                <w:sz w:val="22"/>
                <w:szCs w:val="22"/>
              </w:rPr>
            </w:pPr>
            <w:r w:rsidRPr="00666822">
              <w:rPr>
                <w:rFonts w:ascii="Arial" w:hAnsi="Arial" w:cs="Arial"/>
                <w:sz w:val="22"/>
                <w:szCs w:val="22"/>
              </w:rPr>
              <w:t xml:space="preserve">Van Ham P. </w:t>
            </w:r>
            <w:r w:rsidRPr="00666822">
              <w:rPr>
                <w:rFonts w:ascii="Arial" w:hAnsi="Arial" w:cs="Arial"/>
                <w:sz w:val="22"/>
                <w:szCs w:val="22"/>
                <w:u w:val="single"/>
              </w:rPr>
              <w:t>Place Branding: The State of the Art</w:t>
            </w:r>
            <w:r w:rsidRPr="00666822">
              <w:rPr>
                <w:rFonts w:ascii="Arial" w:hAnsi="Arial" w:cs="Arial"/>
                <w:sz w:val="22"/>
                <w:szCs w:val="22"/>
              </w:rPr>
              <w:t xml:space="preserve">. </w:t>
            </w:r>
            <w:r w:rsidRPr="00666822">
              <w:rPr>
                <w:rFonts w:ascii="Arial" w:hAnsi="Arial" w:cs="Arial"/>
                <w:i/>
                <w:iCs/>
                <w:sz w:val="22"/>
                <w:szCs w:val="22"/>
              </w:rPr>
              <w:t>The Annals of the American Academy of Political and Social Sciences.</w:t>
            </w:r>
          </w:p>
          <w:p w:rsidR="000E0C71" w:rsidRPr="00666822" w:rsidRDefault="000E0C71" w:rsidP="000E0C71">
            <w:pPr>
              <w:pStyle w:val="Default"/>
              <w:rPr>
                <w:rFonts w:ascii="Arial" w:hAnsi="Arial" w:cs="Arial"/>
                <w:sz w:val="22"/>
                <w:szCs w:val="22"/>
              </w:rPr>
            </w:pPr>
          </w:p>
          <w:p w:rsidR="000E0C71" w:rsidRPr="00666822" w:rsidRDefault="000E0C71" w:rsidP="000E0C71">
            <w:pPr>
              <w:pStyle w:val="Default"/>
              <w:rPr>
                <w:rFonts w:ascii="Arial" w:hAnsi="Arial" w:cs="Arial"/>
                <w:sz w:val="22"/>
                <w:szCs w:val="22"/>
              </w:rPr>
            </w:pPr>
            <w:r w:rsidRPr="00666822">
              <w:rPr>
                <w:rFonts w:ascii="Arial" w:hAnsi="Arial" w:cs="Arial"/>
                <w:sz w:val="22"/>
                <w:szCs w:val="22"/>
              </w:rPr>
              <w:t xml:space="preserve">Nye, J. S Jr. (2004). </w:t>
            </w:r>
            <w:r w:rsidRPr="00666822">
              <w:rPr>
                <w:rFonts w:ascii="Arial" w:hAnsi="Arial" w:cs="Arial"/>
                <w:sz w:val="22"/>
                <w:szCs w:val="22"/>
                <w:u w:val="single"/>
              </w:rPr>
              <w:t>The Changing Nature of Power- Soft Power: The Means to Success in World Politics</w:t>
            </w:r>
            <w:r w:rsidRPr="00666822">
              <w:rPr>
                <w:rFonts w:ascii="Arial" w:hAnsi="Arial" w:cs="Arial"/>
                <w:sz w:val="22"/>
                <w:szCs w:val="22"/>
              </w:rPr>
              <w:t xml:space="preserve"> (New York, Public Affairs, pp. 1-32).</w:t>
            </w:r>
          </w:p>
          <w:p w:rsidR="000E0C71" w:rsidRPr="00666822" w:rsidRDefault="000E0C71" w:rsidP="000E0C71">
            <w:pPr>
              <w:pStyle w:val="Default"/>
              <w:rPr>
                <w:rFonts w:ascii="Arial" w:hAnsi="Arial" w:cs="Arial"/>
                <w:sz w:val="22"/>
                <w:szCs w:val="22"/>
              </w:rPr>
            </w:pPr>
          </w:p>
          <w:p w:rsidR="000E0C71" w:rsidRPr="00666822" w:rsidRDefault="000E0C71" w:rsidP="000E0C71">
            <w:pPr>
              <w:pStyle w:val="Default"/>
              <w:rPr>
                <w:rFonts w:ascii="Arial" w:hAnsi="Arial" w:cs="Arial"/>
                <w:sz w:val="22"/>
                <w:szCs w:val="22"/>
              </w:rPr>
            </w:pPr>
            <w:r w:rsidRPr="00666822">
              <w:rPr>
                <w:rFonts w:ascii="Arial" w:hAnsi="Arial" w:cs="Arial"/>
                <w:sz w:val="22"/>
                <w:szCs w:val="22"/>
              </w:rPr>
              <w:t xml:space="preserve">Hocking, B. “Rethinking the „New‟ Public Diplomacy,” in </w:t>
            </w:r>
            <w:r w:rsidRPr="00666822">
              <w:rPr>
                <w:rFonts w:ascii="Arial" w:hAnsi="Arial" w:cs="Arial"/>
                <w:i/>
                <w:sz w:val="22"/>
                <w:szCs w:val="22"/>
              </w:rPr>
              <w:t>The New Public Diplomacy</w:t>
            </w:r>
            <w:r w:rsidRPr="00666822">
              <w:rPr>
                <w:rFonts w:ascii="Arial" w:hAnsi="Arial" w:cs="Arial"/>
                <w:sz w:val="22"/>
                <w:szCs w:val="22"/>
              </w:rPr>
              <w:t>, pp. 28-43.</w:t>
            </w:r>
          </w:p>
          <w:p w:rsidR="000E0C71" w:rsidRPr="00666822" w:rsidRDefault="000E0C71" w:rsidP="000E0C71">
            <w:pPr>
              <w:pStyle w:val="Default"/>
              <w:rPr>
                <w:rFonts w:ascii="Arial" w:hAnsi="Arial" w:cs="Arial"/>
                <w:sz w:val="22"/>
                <w:szCs w:val="22"/>
              </w:rPr>
            </w:pPr>
          </w:p>
          <w:p w:rsidR="000E0C71" w:rsidRPr="00666822" w:rsidRDefault="000E0C71" w:rsidP="000E0C71">
            <w:pPr>
              <w:pStyle w:val="Default"/>
              <w:rPr>
                <w:rFonts w:ascii="Arial" w:hAnsi="Arial" w:cs="Arial"/>
                <w:i/>
                <w:iCs/>
                <w:sz w:val="22"/>
                <w:szCs w:val="22"/>
              </w:rPr>
            </w:pPr>
            <w:r w:rsidRPr="00666822">
              <w:rPr>
                <w:rFonts w:ascii="Arial" w:hAnsi="Arial" w:cs="Arial"/>
                <w:sz w:val="22"/>
                <w:szCs w:val="22"/>
              </w:rPr>
              <w:t xml:space="preserve">Monroe E. Price, Susan Haas, and Drew </w:t>
            </w:r>
            <w:proofErr w:type="spellStart"/>
            <w:r w:rsidRPr="00666822">
              <w:rPr>
                <w:rFonts w:ascii="Arial" w:hAnsi="Arial" w:cs="Arial"/>
                <w:sz w:val="22"/>
                <w:szCs w:val="22"/>
              </w:rPr>
              <w:t>Margolin</w:t>
            </w:r>
            <w:proofErr w:type="spellEnd"/>
            <w:r w:rsidRPr="00666822">
              <w:rPr>
                <w:rFonts w:ascii="Arial" w:hAnsi="Arial" w:cs="Arial"/>
                <w:sz w:val="22"/>
                <w:szCs w:val="22"/>
              </w:rPr>
              <w:t xml:space="preserve">, “New Technologies and International Broadcasting: Reflections on Adaptations and Transformations,” in </w:t>
            </w:r>
            <w:r w:rsidRPr="00666822">
              <w:rPr>
                <w:rFonts w:ascii="Arial" w:hAnsi="Arial" w:cs="Arial"/>
                <w:i/>
                <w:iCs/>
                <w:sz w:val="22"/>
                <w:szCs w:val="22"/>
              </w:rPr>
              <w:t>The Annals of the American Academy of Political and Social Sciences.</w:t>
            </w:r>
          </w:p>
          <w:p w:rsidR="000E0C71" w:rsidRPr="00666822" w:rsidRDefault="000E0C71" w:rsidP="000E0C71">
            <w:pPr>
              <w:pStyle w:val="Default"/>
              <w:rPr>
                <w:rFonts w:ascii="Arial" w:hAnsi="Arial" w:cs="Arial"/>
                <w:i/>
                <w:iCs/>
                <w:sz w:val="22"/>
                <w:szCs w:val="22"/>
              </w:rPr>
            </w:pPr>
          </w:p>
          <w:p w:rsidR="000E0C71" w:rsidRPr="00666822" w:rsidRDefault="000E0C71" w:rsidP="000E0C71">
            <w:pPr>
              <w:pStyle w:val="Default"/>
              <w:rPr>
                <w:rFonts w:ascii="Arial" w:hAnsi="Arial" w:cs="Arial"/>
                <w:sz w:val="22"/>
                <w:szCs w:val="22"/>
              </w:rPr>
            </w:pPr>
            <w:r w:rsidRPr="00666822">
              <w:rPr>
                <w:rFonts w:ascii="Arial" w:hAnsi="Arial" w:cs="Arial"/>
                <w:sz w:val="22"/>
                <w:szCs w:val="22"/>
              </w:rPr>
              <w:t xml:space="preserve">Brown, J. “Arts Diplomacy: The Neglected Aspect of Cultural Diplomacy,” America’s Dialogue with the World. </w:t>
            </w:r>
          </w:p>
          <w:p w:rsidR="000E0C71" w:rsidRPr="00666822" w:rsidRDefault="000E0C71" w:rsidP="000E0C71">
            <w:pPr>
              <w:pStyle w:val="Default"/>
              <w:rPr>
                <w:rFonts w:ascii="Arial" w:hAnsi="Arial" w:cs="Arial"/>
                <w:sz w:val="22"/>
                <w:szCs w:val="22"/>
              </w:rPr>
            </w:pPr>
          </w:p>
          <w:p w:rsidR="000E0C71" w:rsidRPr="00666822" w:rsidRDefault="000E0C71" w:rsidP="000E0C71">
            <w:pPr>
              <w:pStyle w:val="Default"/>
              <w:rPr>
                <w:rFonts w:ascii="Arial" w:hAnsi="Arial" w:cs="Arial"/>
                <w:sz w:val="22"/>
                <w:szCs w:val="22"/>
              </w:rPr>
            </w:pPr>
            <w:proofErr w:type="spellStart"/>
            <w:r w:rsidRPr="00666822">
              <w:rPr>
                <w:rFonts w:ascii="Arial" w:hAnsi="Arial" w:cs="Arial"/>
                <w:sz w:val="22"/>
                <w:szCs w:val="22"/>
              </w:rPr>
              <w:t>Maybury</w:t>
            </w:r>
            <w:proofErr w:type="spellEnd"/>
            <w:r w:rsidRPr="00666822">
              <w:rPr>
                <w:rFonts w:ascii="Arial" w:hAnsi="Arial" w:cs="Arial"/>
                <w:sz w:val="22"/>
                <w:szCs w:val="22"/>
              </w:rPr>
              <w:t xml:space="preserve">, M. “Trends in New Media,” in </w:t>
            </w:r>
            <w:r w:rsidRPr="00666822">
              <w:rPr>
                <w:rFonts w:ascii="Arial" w:hAnsi="Arial" w:cs="Arial"/>
                <w:i/>
                <w:sz w:val="22"/>
                <w:szCs w:val="22"/>
              </w:rPr>
              <w:t>Local Voices, Global Perspectives:  Challenges Ahead  for U.S</w:t>
            </w:r>
            <w:r w:rsidRPr="00666822">
              <w:rPr>
                <w:rFonts w:ascii="Arial" w:hAnsi="Arial" w:cs="Arial"/>
                <w:sz w:val="22"/>
                <w:szCs w:val="22"/>
              </w:rPr>
              <w:t>. International Media</w:t>
            </w:r>
          </w:p>
          <w:p w:rsidR="000E0C71" w:rsidRPr="00666822" w:rsidRDefault="000E0C71" w:rsidP="000E0C71">
            <w:pPr>
              <w:pStyle w:val="Default"/>
              <w:rPr>
                <w:rFonts w:ascii="Arial" w:hAnsi="Arial" w:cs="Arial"/>
                <w:sz w:val="22"/>
                <w:szCs w:val="22"/>
              </w:rPr>
            </w:pPr>
          </w:p>
          <w:p w:rsidR="000E0C71" w:rsidRPr="00666822" w:rsidRDefault="000E0C71" w:rsidP="000E0C71">
            <w:pPr>
              <w:pStyle w:val="Default"/>
              <w:rPr>
                <w:rFonts w:ascii="Arial" w:hAnsi="Arial" w:cs="Arial"/>
                <w:sz w:val="22"/>
                <w:szCs w:val="22"/>
              </w:rPr>
            </w:pPr>
            <w:r w:rsidRPr="00666822">
              <w:rPr>
                <w:rFonts w:ascii="Arial" w:hAnsi="Arial" w:cs="Arial"/>
                <w:sz w:val="22"/>
                <w:szCs w:val="22"/>
              </w:rPr>
              <w:t xml:space="preserve">Arsenault, A. “Public Diplomacy 2.0,” in </w:t>
            </w:r>
            <w:r w:rsidRPr="00666822">
              <w:rPr>
                <w:rFonts w:ascii="Arial" w:hAnsi="Arial" w:cs="Arial"/>
                <w:i/>
                <w:sz w:val="22"/>
                <w:szCs w:val="22"/>
              </w:rPr>
              <w:t>Toward a New Public Diplomacy</w:t>
            </w:r>
            <w:r w:rsidRPr="00666822">
              <w:rPr>
                <w:rFonts w:ascii="Arial" w:hAnsi="Arial" w:cs="Arial"/>
                <w:sz w:val="22"/>
                <w:szCs w:val="22"/>
              </w:rPr>
              <w:t>. (pp. 135-153)</w:t>
            </w:r>
          </w:p>
          <w:p w:rsidR="000E0C71" w:rsidRPr="00666822" w:rsidRDefault="000E0C71" w:rsidP="000E0C71">
            <w:pPr>
              <w:pStyle w:val="Default"/>
              <w:rPr>
                <w:rFonts w:ascii="Arial" w:hAnsi="Arial" w:cs="Arial"/>
                <w:sz w:val="22"/>
                <w:szCs w:val="22"/>
              </w:rPr>
            </w:pPr>
          </w:p>
          <w:p w:rsidR="000E0C71" w:rsidRPr="00666822" w:rsidRDefault="000E0C71" w:rsidP="000E0C71">
            <w:pPr>
              <w:pStyle w:val="Default"/>
              <w:rPr>
                <w:rFonts w:ascii="Arial" w:hAnsi="Arial" w:cs="Arial"/>
                <w:sz w:val="22"/>
                <w:szCs w:val="22"/>
              </w:rPr>
            </w:pPr>
            <w:r w:rsidRPr="00666822">
              <w:rPr>
                <w:rFonts w:ascii="Arial" w:hAnsi="Arial" w:cs="Arial"/>
                <w:sz w:val="22"/>
                <w:szCs w:val="22"/>
              </w:rPr>
              <w:t xml:space="preserve">U.S. Department of State and USAID, “Leading Through Civilian Power” </w:t>
            </w:r>
            <w:r w:rsidRPr="00666822">
              <w:rPr>
                <w:rFonts w:ascii="Arial" w:hAnsi="Arial" w:cs="Arial"/>
                <w:i/>
                <w:sz w:val="22"/>
                <w:szCs w:val="22"/>
              </w:rPr>
              <w:t>The First Quadrennial Diplomacy Review</w:t>
            </w:r>
            <w:r w:rsidRPr="00666822">
              <w:rPr>
                <w:rFonts w:ascii="Arial" w:hAnsi="Arial" w:cs="Arial"/>
                <w:sz w:val="22"/>
                <w:szCs w:val="22"/>
              </w:rPr>
              <w:t xml:space="preserve">, Executive Summary </w:t>
            </w:r>
          </w:p>
          <w:p w:rsidR="000E0C71" w:rsidRPr="00666822" w:rsidRDefault="000E0C71" w:rsidP="000E0C71">
            <w:pPr>
              <w:pStyle w:val="Default"/>
              <w:rPr>
                <w:rFonts w:ascii="Arial" w:hAnsi="Arial" w:cs="Arial"/>
                <w:sz w:val="22"/>
                <w:szCs w:val="22"/>
              </w:rPr>
            </w:pPr>
          </w:p>
          <w:p w:rsidR="000E0C71" w:rsidRPr="00666822" w:rsidRDefault="000E0C71" w:rsidP="000E0C71">
            <w:pPr>
              <w:pStyle w:val="Default"/>
              <w:rPr>
                <w:rFonts w:ascii="Arial" w:hAnsi="Arial" w:cs="Arial"/>
                <w:sz w:val="22"/>
                <w:szCs w:val="22"/>
              </w:rPr>
            </w:pPr>
            <w:r w:rsidRPr="00666822">
              <w:rPr>
                <w:rFonts w:ascii="Arial" w:hAnsi="Arial" w:cs="Arial"/>
                <w:sz w:val="22"/>
                <w:szCs w:val="22"/>
              </w:rPr>
              <w:t>and “Engaging  Beyond the State” December 2010, pp. 1-19, pp. 53-59</w:t>
            </w:r>
          </w:p>
          <w:p w:rsidR="000E0C71" w:rsidRPr="00666822" w:rsidRDefault="000E0C71" w:rsidP="000E0C71">
            <w:pPr>
              <w:pStyle w:val="Default"/>
              <w:rPr>
                <w:rFonts w:ascii="Arial" w:hAnsi="Arial" w:cs="Arial"/>
                <w:sz w:val="22"/>
                <w:szCs w:val="22"/>
              </w:rPr>
            </w:pPr>
          </w:p>
          <w:p w:rsidR="000E0C71" w:rsidRPr="00666822" w:rsidRDefault="000E0C71" w:rsidP="000E0C71">
            <w:pPr>
              <w:pStyle w:val="Default"/>
              <w:rPr>
                <w:rFonts w:ascii="Arial" w:hAnsi="Arial" w:cs="Arial"/>
                <w:b/>
                <w:sz w:val="22"/>
                <w:szCs w:val="22"/>
              </w:rPr>
            </w:pPr>
            <w:r w:rsidRPr="00666822">
              <w:rPr>
                <w:rFonts w:ascii="Arial" w:hAnsi="Arial" w:cs="Arial"/>
                <w:b/>
                <w:sz w:val="22"/>
                <w:szCs w:val="22"/>
              </w:rPr>
              <w:t>In-class video:</w:t>
            </w:r>
          </w:p>
          <w:p w:rsidR="000E0C71" w:rsidRPr="00666822" w:rsidRDefault="000E0C71" w:rsidP="000E0C71">
            <w:pPr>
              <w:pStyle w:val="Default"/>
              <w:rPr>
                <w:rFonts w:ascii="Arial" w:hAnsi="Arial" w:cs="Arial"/>
                <w:sz w:val="22"/>
                <w:szCs w:val="22"/>
              </w:rPr>
            </w:pPr>
          </w:p>
          <w:p w:rsidR="000E0C71" w:rsidRPr="00666822" w:rsidRDefault="000E0C71" w:rsidP="000E0C71">
            <w:pPr>
              <w:pStyle w:val="Default"/>
              <w:rPr>
                <w:rFonts w:ascii="Arial" w:hAnsi="Arial" w:cs="Arial"/>
                <w:sz w:val="22"/>
                <w:szCs w:val="22"/>
              </w:rPr>
            </w:pPr>
            <w:r w:rsidRPr="00666822">
              <w:rPr>
                <w:rFonts w:ascii="Arial" w:hAnsi="Arial" w:cs="Arial"/>
                <w:sz w:val="22"/>
                <w:szCs w:val="22"/>
              </w:rPr>
              <w:t>Public Diplomacy Video, Public Diplomacy Council</w:t>
            </w:r>
          </w:p>
          <w:p w:rsidR="000E0C71" w:rsidRPr="00666822" w:rsidRDefault="000E0C71" w:rsidP="000E0C71">
            <w:pPr>
              <w:pStyle w:val="Default"/>
              <w:rPr>
                <w:rFonts w:ascii="Arial" w:hAnsi="Arial" w:cs="Arial"/>
                <w:sz w:val="22"/>
                <w:szCs w:val="22"/>
              </w:rPr>
            </w:pPr>
          </w:p>
          <w:p w:rsidR="000E0C71" w:rsidRPr="00666822" w:rsidRDefault="00CB6868" w:rsidP="000E0C71">
            <w:pPr>
              <w:pStyle w:val="Default"/>
              <w:rPr>
                <w:rFonts w:ascii="Arial" w:hAnsi="Arial" w:cs="Arial"/>
                <w:sz w:val="22"/>
                <w:szCs w:val="22"/>
              </w:rPr>
            </w:pPr>
            <w:hyperlink r:id="rId7" w:history="1">
              <w:r w:rsidR="000E0C71" w:rsidRPr="00666822">
                <w:rPr>
                  <w:rStyle w:val="Hyperlink"/>
                  <w:rFonts w:ascii="Arial" w:hAnsi="Arial" w:cs="Arial"/>
                  <w:sz w:val="22"/>
                  <w:szCs w:val="22"/>
                </w:rPr>
                <w:t>http://www.publicdiplomacycouncil.org/public-diplomacy-video-0</w:t>
              </w:r>
            </w:hyperlink>
            <w:r w:rsidR="000E0C71" w:rsidRPr="00666822">
              <w:rPr>
                <w:rFonts w:ascii="Arial" w:hAnsi="Arial" w:cs="Arial"/>
                <w:sz w:val="22"/>
                <w:szCs w:val="22"/>
              </w:rPr>
              <w:t xml:space="preserve"> </w:t>
            </w:r>
          </w:p>
          <w:p w:rsidR="000E0C71" w:rsidRPr="00666822" w:rsidRDefault="000E0C71" w:rsidP="000E0C71">
            <w:pPr>
              <w:pStyle w:val="Default"/>
              <w:rPr>
                <w:rFonts w:ascii="Arial" w:hAnsi="Arial" w:cs="Arial"/>
                <w:sz w:val="22"/>
                <w:szCs w:val="22"/>
              </w:rPr>
            </w:pPr>
          </w:p>
          <w:p w:rsidR="000E0C71" w:rsidRPr="00666822" w:rsidRDefault="000E0C71" w:rsidP="000E0C71">
            <w:pPr>
              <w:pStyle w:val="Default"/>
              <w:rPr>
                <w:rFonts w:ascii="Arial" w:hAnsi="Arial" w:cs="Arial"/>
                <w:b/>
                <w:sz w:val="22"/>
                <w:szCs w:val="22"/>
              </w:rPr>
            </w:pPr>
            <w:r w:rsidRPr="00666822">
              <w:rPr>
                <w:rFonts w:ascii="Arial" w:hAnsi="Arial" w:cs="Arial"/>
                <w:b/>
                <w:sz w:val="22"/>
                <w:szCs w:val="22"/>
              </w:rPr>
              <w:t xml:space="preserve">Links to websites (useful for research and understanding the policy element) </w:t>
            </w:r>
          </w:p>
          <w:p w:rsidR="000E0C71" w:rsidRPr="00666822" w:rsidRDefault="000E0C71" w:rsidP="000E0C71">
            <w:pPr>
              <w:pStyle w:val="Default"/>
              <w:rPr>
                <w:rFonts w:ascii="Arial" w:hAnsi="Arial" w:cs="Arial"/>
                <w:sz w:val="22"/>
                <w:szCs w:val="22"/>
              </w:rPr>
            </w:pPr>
          </w:p>
          <w:p w:rsidR="000E0C71" w:rsidRPr="00666822" w:rsidRDefault="00CB6868" w:rsidP="000E0C71">
            <w:pPr>
              <w:pStyle w:val="Default"/>
              <w:rPr>
                <w:rFonts w:ascii="Arial" w:hAnsi="Arial" w:cs="Arial"/>
                <w:sz w:val="22"/>
                <w:szCs w:val="22"/>
              </w:rPr>
            </w:pPr>
            <w:hyperlink r:id="rId8" w:history="1">
              <w:r w:rsidR="000E0C71" w:rsidRPr="00666822">
                <w:rPr>
                  <w:rStyle w:val="Hyperlink"/>
                  <w:rFonts w:ascii="Arial" w:hAnsi="Arial" w:cs="Arial"/>
                  <w:sz w:val="22"/>
                  <w:szCs w:val="22"/>
                </w:rPr>
                <w:t>http://www.berghof-foundation.org/en</w:t>
              </w:r>
            </w:hyperlink>
            <w:r w:rsidR="000E0C71" w:rsidRPr="00666822">
              <w:rPr>
                <w:rFonts w:ascii="Arial" w:hAnsi="Arial" w:cs="Arial"/>
                <w:sz w:val="22"/>
                <w:szCs w:val="22"/>
              </w:rPr>
              <w:t xml:space="preserve"> </w:t>
            </w:r>
          </w:p>
          <w:p w:rsidR="000E0C71" w:rsidRPr="00666822" w:rsidRDefault="000E0C71" w:rsidP="000E0C71">
            <w:pPr>
              <w:pStyle w:val="Default"/>
              <w:rPr>
                <w:rFonts w:ascii="Arial" w:hAnsi="Arial" w:cs="Arial"/>
                <w:sz w:val="22"/>
                <w:szCs w:val="22"/>
              </w:rPr>
            </w:pPr>
          </w:p>
          <w:p w:rsidR="000E0C71" w:rsidRPr="00666822" w:rsidRDefault="00CB6868" w:rsidP="000E0C71">
            <w:pPr>
              <w:pStyle w:val="Default"/>
              <w:rPr>
                <w:rFonts w:ascii="Arial" w:hAnsi="Arial" w:cs="Arial"/>
                <w:sz w:val="22"/>
                <w:szCs w:val="22"/>
              </w:rPr>
            </w:pPr>
            <w:hyperlink r:id="rId9" w:history="1">
              <w:r w:rsidR="000E0C71" w:rsidRPr="00666822">
                <w:rPr>
                  <w:rStyle w:val="Hyperlink"/>
                  <w:rFonts w:ascii="Arial" w:hAnsi="Arial" w:cs="Arial"/>
                  <w:sz w:val="22"/>
                  <w:szCs w:val="22"/>
                </w:rPr>
                <w:t>http://www.international-alert.org/resources/conciliation-resources</w:t>
              </w:r>
            </w:hyperlink>
            <w:r w:rsidR="000E0C71" w:rsidRPr="00666822">
              <w:rPr>
                <w:rFonts w:ascii="Arial" w:hAnsi="Arial" w:cs="Arial"/>
                <w:sz w:val="22"/>
                <w:szCs w:val="22"/>
              </w:rPr>
              <w:t xml:space="preserve"> </w:t>
            </w:r>
          </w:p>
          <w:p w:rsidR="000E0C71" w:rsidRPr="00666822" w:rsidRDefault="000E0C71" w:rsidP="000E0C71">
            <w:pPr>
              <w:pStyle w:val="Default"/>
              <w:rPr>
                <w:rFonts w:ascii="Arial" w:hAnsi="Arial" w:cs="Arial"/>
                <w:sz w:val="22"/>
                <w:szCs w:val="22"/>
              </w:rPr>
            </w:pPr>
          </w:p>
          <w:p w:rsidR="000E0C71" w:rsidRPr="00666822" w:rsidRDefault="00CB6868" w:rsidP="000E0C71">
            <w:pPr>
              <w:pStyle w:val="Default"/>
              <w:rPr>
                <w:rFonts w:ascii="Arial" w:hAnsi="Arial" w:cs="Arial"/>
                <w:sz w:val="22"/>
                <w:szCs w:val="22"/>
              </w:rPr>
            </w:pPr>
            <w:hyperlink r:id="rId10" w:history="1">
              <w:r w:rsidR="000E0C71" w:rsidRPr="00666822">
                <w:rPr>
                  <w:rStyle w:val="Hyperlink"/>
                  <w:rFonts w:ascii="Arial" w:hAnsi="Arial" w:cs="Arial"/>
                  <w:sz w:val="22"/>
                  <w:szCs w:val="22"/>
                </w:rPr>
                <w:t>http://www.sfcg.org</w:t>
              </w:r>
            </w:hyperlink>
            <w:r w:rsidR="000E0C71" w:rsidRPr="00666822">
              <w:rPr>
                <w:rFonts w:ascii="Arial" w:hAnsi="Arial" w:cs="Arial"/>
                <w:sz w:val="22"/>
                <w:szCs w:val="22"/>
              </w:rPr>
              <w:t xml:space="preserve"> </w:t>
            </w:r>
          </w:p>
          <w:p w:rsidR="000E0C71" w:rsidRPr="00666822" w:rsidRDefault="000E0C71" w:rsidP="000E0C71">
            <w:pPr>
              <w:pStyle w:val="Default"/>
              <w:rPr>
                <w:rFonts w:ascii="Arial" w:hAnsi="Arial" w:cs="Arial"/>
                <w:sz w:val="22"/>
                <w:szCs w:val="22"/>
              </w:rPr>
            </w:pPr>
          </w:p>
          <w:p w:rsidR="000E0C71" w:rsidRDefault="00CB6868" w:rsidP="000E0C71">
            <w:pPr>
              <w:pStyle w:val="Default"/>
              <w:rPr>
                <w:rFonts w:ascii="Arial" w:hAnsi="Arial" w:cs="Arial"/>
                <w:sz w:val="22"/>
                <w:szCs w:val="22"/>
              </w:rPr>
            </w:pPr>
            <w:hyperlink r:id="rId11" w:history="1">
              <w:r w:rsidR="000E0C71" w:rsidRPr="00666822">
                <w:rPr>
                  <w:rStyle w:val="Hyperlink"/>
                  <w:rFonts w:ascii="Arial" w:hAnsi="Arial" w:cs="Arial"/>
                  <w:sz w:val="22"/>
                  <w:szCs w:val="22"/>
                </w:rPr>
                <w:t>http://uscpublicdiplomacy.org</w:t>
              </w:r>
            </w:hyperlink>
            <w:r w:rsidR="000E0C71">
              <w:rPr>
                <w:rFonts w:ascii="Arial" w:hAnsi="Arial" w:cs="Arial"/>
                <w:sz w:val="22"/>
                <w:szCs w:val="22"/>
              </w:rPr>
              <w:t xml:space="preserve"> </w:t>
            </w:r>
          </w:p>
          <w:p w:rsidR="000E0C71" w:rsidRDefault="000E0C71" w:rsidP="000E0C71">
            <w:pPr>
              <w:pStyle w:val="Heading1"/>
              <w:spacing w:before="60" w:beforeAutospacing="0" w:after="60" w:afterAutospacing="0"/>
              <w:outlineLvl w:val="0"/>
              <w:rPr>
                <w:rFonts w:ascii="Arial" w:hAnsi="Arial" w:cs="Arial"/>
                <w:sz w:val="22"/>
                <w:szCs w:val="22"/>
              </w:rPr>
            </w:pPr>
          </w:p>
          <w:p w:rsidR="000E0C71" w:rsidRDefault="000E0C71" w:rsidP="000E0C71">
            <w:pPr>
              <w:pStyle w:val="Heading1"/>
              <w:spacing w:before="60" w:beforeAutospacing="0" w:after="60" w:afterAutospacing="0"/>
              <w:outlineLvl w:val="0"/>
              <w:rPr>
                <w:rFonts w:ascii="Arial" w:hAnsi="Arial" w:cs="Arial"/>
                <w:sz w:val="22"/>
                <w:szCs w:val="22"/>
              </w:rPr>
            </w:pPr>
          </w:p>
          <w:p w:rsidR="000E0C71" w:rsidRDefault="000E0C71" w:rsidP="000E0C71">
            <w:pPr>
              <w:pStyle w:val="Heading1"/>
              <w:spacing w:before="60" w:beforeAutospacing="0" w:after="60" w:afterAutospacing="0"/>
              <w:outlineLvl w:val="0"/>
              <w:rPr>
                <w:rFonts w:ascii="Arial" w:hAnsi="Arial" w:cs="Arial"/>
                <w:sz w:val="22"/>
                <w:szCs w:val="22"/>
              </w:rPr>
            </w:pPr>
          </w:p>
          <w:p w:rsidR="000E0C71" w:rsidRPr="00D704FB" w:rsidRDefault="000E0C71" w:rsidP="000E0C71">
            <w:pPr>
              <w:pStyle w:val="Heading1"/>
              <w:spacing w:before="60" w:beforeAutospacing="0" w:after="60" w:afterAutospacing="0"/>
              <w:outlineLvl w:val="0"/>
              <w:rPr>
                <w:rFonts w:ascii="Arial" w:hAnsi="Arial" w:cs="Arial"/>
                <w:sz w:val="22"/>
                <w:szCs w:val="22"/>
              </w:rPr>
            </w:pPr>
          </w:p>
        </w:tc>
      </w:tr>
      <w:tr w:rsidR="000E0C71" w:rsidRPr="00FE5069" w:rsidTr="000E0C71">
        <w:tc>
          <w:tcPr>
            <w:tcW w:w="10682" w:type="dxa"/>
            <w:gridSpan w:val="4"/>
          </w:tcPr>
          <w:p w:rsidR="000E0C71" w:rsidRPr="00B13E5F" w:rsidRDefault="000E0C71" w:rsidP="000E0C71">
            <w:pPr>
              <w:rPr>
                <w:rFonts w:ascii="Arial" w:hAnsi="Arial" w:cs="Arial"/>
                <w:sz w:val="16"/>
                <w:szCs w:val="16"/>
              </w:rPr>
            </w:pPr>
            <w:r w:rsidRPr="00B13E5F">
              <w:rPr>
                <w:rFonts w:ascii="Arial" w:hAnsi="Arial" w:cs="Arial"/>
                <w:b/>
                <w:sz w:val="16"/>
                <w:szCs w:val="16"/>
              </w:rPr>
              <w:lastRenderedPageBreak/>
              <w:t xml:space="preserve">Please note: </w:t>
            </w:r>
            <w:r w:rsidRPr="00B13E5F">
              <w:rPr>
                <w:rFonts w:ascii="Arial" w:hAnsi="Arial" w:cs="Arial"/>
                <w:sz w:val="16"/>
                <w:szCs w:val="16"/>
              </w:rPr>
              <w:t>This specification provides a concise summary of the main features of the module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and programme can be found in the departmental or programme handbook.  The accuracy of the information contained in this document is reviewed annually by the University of Buckingham and may be checked by the Quality Assurance Agency.</w:t>
            </w:r>
          </w:p>
        </w:tc>
      </w:tr>
      <w:tr w:rsidR="000E0C71" w:rsidRPr="00B13E5F" w:rsidTr="000E0C71">
        <w:tc>
          <w:tcPr>
            <w:tcW w:w="3636" w:type="dxa"/>
          </w:tcPr>
          <w:p w:rsidR="000E0C71" w:rsidRPr="00B13E5F" w:rsidRDefault="000E0C71" w:rsidP="000E0C71">
            <w:pPr>
              <w:rPr>
                <w:rFonts w:ascii="Arial" w:hAnsi="Arial" w:cs="Arial"/>
                <w:b/>
                <w:sz w:val="16"/>
                <w:szCs w:val="16"/>
              </w:rPr>
            </w:pPr>
            <w:r w:rsidRPr="00B13E5F">
              <w:rPr>
                <w:rFonts w:ascii="Arial" w:hAnsi="Arial" w:cs="Arial"/>
                <w:b/>
                <w:sz w:val="16"/>
                <w:szCs w:val="16"/>
              </w:rPr>
              <w:t>Date of Production</w:t>
            </w:r>
          </w:p>
        </w:tc>
        <w:tc>
          <w:tcPr>
            <w:tcW w:w="7046" w:type="dxa"/>
            <w:gridSpan w:val="3"/>
          </w:tcPr>
          <w:p w:rsidR="000E0C71" w:rsidRPr="00B13E5F" w:rsidRDefault="000E0C71" w:rsidP="000E0C71">
            <w:pPr>
              <w:rPr>
                <w:rFonts w:ascii="Arial" w:hAnsi="Arial" w:cs="Arial"/>
                <w:sz w:val="16"/>
                <w:szCs w:val="16"/>
              </w:rPr>
            </w:pPr>
            <w:r>
              <w:rPr>
                <w:rFonts w:ascii="Arial" w:hAnsi="Arial" w:cs="Arial"/>
                <w:sz w:val="16"/>
                <w:szCs w:val="16"/>
              </w:rPr>
              <w:t xml:space="preserve">26 August 2013 </w:t>
            </w:r>
          </w:p>
        </w:tc>
      </w:tr>
      <w:tr w:rsidR="000E0C71" w:rsidRPr="00B13E5F" w:rsidTr="000E0C71">
        <w:tc>
          <w:tcPr>
            <w:tcW w:w="3636" w:type="dxa"/>
          </w:tcPr>
          <w:p w:rsidR="000E0C71" w:rsidRPr="00B13E5F" w:rsidRDefault="000E0C71" w:rsidP="000E0C71">
            <w:pPr>
              <w:rPr>
                <w:rFonts w:ascii="Arial" w:hAnsi="Arial" w:cs="Arial"/>
                <w:b/>
                <w:sz w:val="16"/>
                <w:szCs w:val="16"/>
              </w:rPr>
            </w:pPr>
            <w:r w:rsidRPr="00B13E5F">
              <w:rPr>
                <w:rFonts w:ascii="Arial" w:hAnsi="Arial" w:cs="Arial"/>
                <w:b/>
                <w:sz w:val="16"/>
                <w:szCs w:val="16"/>
              </w:rPr>
              <w:t>Date approved by School Learning and Teaching Committee</w:t>
            </w:r>
          </w:p>
        </w:tc>
        <w:tc>
          <w:tcPr>
            <w:tcW w:w="7046" w:type="dxa"/>
            <w:gridSpan w:val="3"/>
          </w:tcPr>
          <w:p w:rsidR="000E0C71" w:rsidRPr="00B13E5F" w:rsidRDefault="000E0C71" w:rsidP="000E0C71">
            <w:pPr>
              <w:rPr>
                <w:rFonts w:ascii="Arial" w:hAnsi="Arial" w:cs="Arial"/>
                <w:sz w:val="16"/>
                <w:szCs w:val="16"/>
              </w:rPr>
            </w:pPr>
          </w:p>
        </w:tc>
      </w:tr>
      <w:tr w:rsidR="000E0C71" w:rsidRPr="00B13E5F" w:rsidTr="000E0C71">
        <w:tc>
          <w:tcPr>
            <w:tcW w:w="3636" w:type="dxa"/>
          </w:tcPr>
          <w:p w:rsidR="000E0C71" w:rsidRPr="00B13E5F" w:rsidRDefault="000E0C71" w:rsidP="000E0C71">
            <w:pPr>
              <w:rPr>
                <w:rFonts w:ascii="Arial" w:hAnsi="Arial" w:cs="Arial"/>
                <w:b/>
                <w:sz w:val="16"/>
                <w:szCs w:val="16"/>
              </w:rPr>
            </w:pPr>
            <w:r w:rsidRPr="00B13E5F">
              <w:rPr>
                <w:rFonts w:ascii="Arial" w:hAnsi="Arial" w:cs="Arial"/>
                <w:b/>
                <w:sz w:val="16"/>
                <w:szCs w:val="16"/>
              </w:rPr>
              <w:t>Date approved by School Board of Study</w:t>
            </w:r>
          </w:p>
        </w:tc>
        <w:tc>
          <w:tcPr>
            <w:tcW w:w="7046" w:type="dxa"/>
            <w:gridSpan w:val="3"/>
          </w:tcPr>
          <w:p w:rsidR="000E0C71" w:rsidRPr="00B13E5F" w:rsidRDefault="000E0C71" w:rsidP="000E0C71">
            <w:pPr>
              <w:rPr>
                <w:rFonts w:ascii="Arial" w:hAnsi="Arial" w:cs="Arial"/>
                <w:sz w:val="16"/>
                <w:szCs w:val="16"/>
              </w:rPr>
            </w:pPr>
          </w:p>
        </w:tc>
      </w:tr>
      <w:tr w:rsidR="000E0C71" w:rsidRPr="00B13E5F" w:rsidTr="000E0C71">
        <w:tc>
          <w:tcPr>
            <w:tcW w:w="3636" w:type="dxa"/>
          </w:tcPr>
          <w:p w:rsidR="000E0C71" w:rsidRPr="00B13E5F" w:rsidRDefault="000E0C71" w:rsidP="000E0C71">
            <w:pPr>
              <w:rPr>
                <w:rFonts w:ascii="Arial" w:hAnsi="Arial" w:cs="Arial"/>
                <w:b/>
                <w:sz w:val="16"/>
                <w:szCs w:val="16"/>
              </w:rPr>
            </w:pPr>
            <w:r w:rsidRPr="00B13E5F">
              <w:rPr>
                <w:rFonts w:ascii="Arial" w:hAnsi="Arial" w:cs="Arial"/>
                <w:b/>
                <w:sz w:val="16"/>
                <w:szCs w:val="16"/>
              </w:rPr>
              <w:t>Date approved by University Learning and Teaching Committee</w:t>
            </w:r>
          </w:p>
        </w:tc>
        <w:tc>
          <w:tcPr>
            <w:tcW w:w="7046" w:type="dxa"/>
            <w:gridSpan w:val="3"/>
          </w:tcPr>
          <w:p w:rsidR="000E0C71" w:rsidRPr="00B13E5F" w:rsidRDefault="000E0C71" w:rsidP="000E0C71">
            <w:pPr>
              <w:rPr>
                <w:rFonts w:ascii="Arial" w:hAnsi="Arial" w:cs="Arial"/>
                <w:sz w:val="16"/>
                <w:szCs w:val="16"/>
              </w:rPr>
            </w:pPr>
          </w:p>
        </w:tc>
      </w:tr>
      <w:tr w:rsidR="000E0C71" w:rsidRPr="00B13E5F" w:rsidTr="000E0C71">
        <w:tc>
          <w:tcPr>
            <w:tcW w:w="3636" w:type="dxa"/>
          </w:tcPr>
          <w:p w:rsidR="000E0C71" w:rsidRPr="00B13E5F" w:rsidRDefault="000E0C71" w:rsidP="000E0C71">
            <w:pPr>
              <w:rPr>
                <w:rFonts w:ascii="Arial" w:hAnsi="Arial" w:cs="Arial"/>
                <w:b/>
                <w:sz w:val="16"/>
                <w:szCs w:val="16"/>
              </w:rPr>
            </w:pPr>
            <w:r w:rsidRPr="00B13E5F">
              <w:rPr>
                <w:rFonts w:ascii="Arial" w:hAnsi="Arial" w:cs="Arial"/>
                <w:b/>
                <w:sz w:val="16"/>
                <w:szCs w:val="16"/>
              </w:rPr>
              <w:t>Date of Annual Review</w:t>
            </w:r>
          </w:p>
        </w:tc>
        <w:tc>
          <w:tcPr>
            <w:tcW w:w="7046" w:type="dxa"/>
            <w:gridSpan w:val="3"/>
          </w:tcPr>
          <w:p w:rsidR="000E0C71" w:rsidRPr="00B13E5F" w:rsidRDefault="000E0C71" w:rsidP="000E0C71">
            <w:pPr>
              <w:rPr>
                <w:rFonts w:ascii="Arial" w:hAnsi="Arial" w:cs="Arial"/>
                <w:sz w:val="16"/>
                <w:szCs w:val="16"/>
              </w:rPr>
            </w:pPr>
          </w:p>
        </w:tc>
      </w:tr>
    </w:tbl>
    <w:p w:rsidR="00FE5069" w:rsidRDefault="00FE5069"/>
    <w:p w:rsidR="000E0C71" w:rsidRDefault="000E0C71"/>
    <w:p w:rsidR="00D52B7C" w:rsidRDefault="00D52B7C" w:rsidP="0086198C">
      <w:pPr>
        <w:spacing w:after="200" w:line="276" w:lineRule="auto"/>
      </w:pPr>
    </w:p>
    <w:sectPr w:rsidR="00D52B7C" w:rsidSect="00FE5069">
      <w:headerReference w:type="default" r:id="rId12"/>
      <w:pgSz w:w="11906" w:h="16838"/>
      <w:pgMar w:top="720" w:right="720" w:bottom="720" w:left="72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E1C" w:rsidRDefault="00174E1C" w:rsidP="00D52B7C">
      <w:r>
        <w:separator/>
      </w:r>
    </w:p>
  </w:endnote>
  <w:endnote w:type="continuationSeparator" w:id="0">
    <w:p w:rsidR="00174E1C" w:rsidRDefault="00174E1C" w:rsidP="00D52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E1C" w:rsidRDefault="00174E1C" w:rsidP="00D52B7C">
      <w:r>
        <w:separator/>
      </w:r>
    </w:p>
  </w:footnote>
  <w:footnote w:type="continuationSeparator" w:id="0">
    <w:p w:rsidR="00174E1C" w:rsidRDefault="00174E1C" w:rsidP="00D52B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B7C" w:rsidRDefault="00D52B7C">
    <w:pPr>
      <w:pStyle w:val="Header"/>
    </w:pPr>
    <w:r w:rsidRPr="00D52B7C">
      <w:rPr>
        <w:noProof/>
        <w:lang w:val="en-US"/>
      </w:rPr>
      <w:drawing>
        <wp:inline distT="0" distB="0" distL="0" distR="0">
          <wp:extent cx="2111375" cy="443865"/>
          <wp:effectExtent l="19050" t="0" r="3175" b="0"/>
          <wp:docPr id="3" name="Picture 3" descr="UB Brand Mark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 Brand Mark blk.jpg"/>
                  <pic:cNvPicPr/>
                </pic:nvPicPr>
                <pic:blipFill>
                  <a:blip r:embed="rId1" cstate="print"/>
                  <a:stretch>
                    <a:fillRect/>
                  </a:stretch>
                </pic:blipFill>
                <pic:spPr>
                  <a:xfrm>
                    <a:off x="0" y="0"/>
                    <a:ext cx="2111375" cy="443865"/>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5"/>
    <w:multiLevelType w:val="singleLevel"/>
    <w:tmpl w:val="00000005"/>
    <w:name w:val="WW8Num6"/>
    <w:lvl w:ilvl="0">
      <w:start w:val="1"/>
      <w:numFmt w:val="decimal"/>
      <w:lvlText w:val="%1."/>
      <w:lvlJc w:val="left"/>
      <w:pPr>
        <w:tabs>
          <w:tab w:val="num" w:pos="360"/>
        </w:tabs>
        <w:ind w:left="360" w:hanging="360"/>
      </w:pPr>
    </w:lvl>
  </w:abstractNum>
  <w:abstractNum w:abstractNumId="2">
    <w:nsid w:val="00000006"/>
    <w:multiLevelType w:val="singleLevel"/>
    <w:tmpl w:val="00000006"/>
    <w:name w:val="WW8Num7"/>
    <w:lvl w:ilvl="0">
      <w:start w:val="1"/>
      <w:numFmt w:val="decimal"/>
      <w:lvlText w:val="%1."/>
      <w:lvlJc w:val="left"/>
      <w:pPr>
        <w:tabs>
          <w:tab w:val="num" w:pos="360"/>
        </w:tabs>
        <w:ind w:left="360" w:hanging="360"/>
      </w:pPr>
    </w:lvl>
  </w:abstractNum>
  <w:abstractNum w:abstractNumId="3">
    <w:nsid w:val="008B11F9"/>
    <w:multiLevelType w:val="hybridMultilevel"/>
    <w:tmpl w:val="51800FC4"/>
    <w:lvl w:ilvl="0" w:tplc="D18228D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060E70DF"/>
    <w:multiLevelType w:val="hybridMultilevel"/>
    <w:tmpl w:val="BE44D1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AF6551"/>
    <w:multiLevelType w:val="hybridMultilevel"/>
    <w:tmpl w:val="2CEE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960A48"/>
    <w:multiLevelType w:val="hybridMultilevel"/>
    <w:tmpl w:val="C150B4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CF3AA4"/>
    <w:multiLevelType w:val="hybridMultilevel"/>
    <w:tmpl w:val="C4C8D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811E0F"/>
    <w:multiLevelType w:val="hybridMultilevel"/>
    <w:tmpl w:val="76F055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170E8"/>
    <w:multiLevelType w:val="hybridMultilevel"/>
    <w:tmpl w:val="877C3AB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nsid w:val="1B14760A"/>
    <w:multiLevelType w:val="hybridMultilevel"/>
    <w:tmpl w:val="B37E69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FE83DFE"/>
    <w:multiLevelType w:val="hybridMultilevel"/>
    <w:tmpl w:val="28548142"/>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22461CC0"/>
    <w:multiLevelType w:val="hybridMultilevel"/>
    <w:tmpl w:val="34B6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904759"/>
    <w:multiLevelType w:val="hybridMultilevel"/>
    <w:tmpl w:val="C150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65861"/>
    <w:multiLevelType w:val="hybridMultilevel"/>
    <w:tmpl w:val="805A7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080CC1"/>
    <w:multiLevelType w:val="hybridMultilevel"/>
    <w:tmpl w:val="1BFE25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B9229CD"/>
    <w:multiLevelType w:val="hybridMultilevel"/>
    <w:tmpl w:val="162A9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05FE7"/>
    <w:multiLevelType w:val="hybridMultilevel"/>
    <w:tmpl w:val="EE607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E03513"/>
    <w:multiLevelType w:val="hybridMultilevel"/>
    <w:tmpl w:val="73C821BC"/>
    <w:lvl w:ilvl="0" w:tplc="04090001">
      <w:start w:val="1"/>
      <w:numFmt w:val="bullet"/>
      <w:lvlText w:val=""/>
      <w:lvlJc w:val="left"/>
      <w:pPr>
        <w:ind w:left="720" w:hanging="360"/>
      </w:pPr>
      <w:rPr>
        <w:rFonts w:ascii="Symbol" w:hAnsi="Symbo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B361F3"/>
    <w:multiLevelType w:val="hybridMultilevel"/>
    <w:tmpl w:val="ECA8700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nsid w:val="35AE135F"/>
    <w:multiLevelType w:val="hybridMultilevel"/>
    <w:tmpl w:val="D5603F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967720E"/>
    <w:multiLevelType w:val="hybridMultilevel"/>
    <w:tmpl w:val="C7BC0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191417"/>
    <w:multiLevelType w:val="hybridMultilevel"/>
    <w:tmpl w:val="E6060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27B1859"/>
    <w:multiLevelType w:val="hybridMultilevel"/>
    <w:tmpl w:val="C5503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0A1EE1"/>
    <w:multiLevelType w:val="hybridMultilevel"/>
    <w:tmpl w:val="B322B420"/>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nsid w:val="483A0E75"/>
    <w:multiLevelType w:val="hybridMultilevel"/>
    <w:tmpl w:val="937C9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4B49625A"/>
    <w:multiLevelType w:val="hybridMultilevel"/>
    <w:tmpl w:val="91E21198"/>
    <w:lvl w:ilvl="0" w:tplc="B5AC021E">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C7436DB"/>
    <w:multiLevelType w:val="hybridMultilevel"/>
    <w:tmpl w:val="6A9C4E58"/>
    <w:lvl w:ilvl="0" w:tplc="B5AC021E">
      <w:start w:val="1"/>
      <w:numFmt w:val="decimal"/>
      <w:lvlText w:val="%1."/>
      <w:lvlJc w:val="left"/>
      <w:pPr>
        <w:tabs>
          <w:tab w:val="num" w:pos="360"/>
        </w:tabs>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4CDA063A"/>
    <w:multiLevelType w:val="hybridMultilevel"/>
    <w:tmpl w:val="3BE42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325CF6"/>
    <w:multiLevelType w:val="hybridMultilevel"/>
    <w:tmpl w:val="59AA60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85B729C"/>
    <w:multiLevelType w:val="hybridMultilevel"/>
    <w:tmpl w:val="16FAC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DC19CC"/>
    <w:multiLevelType w:val="hybridMultilevel"/>
    <w:tmpl w:val="9D4AA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F3F3031"/>
    <w:multiLevelType w:val="hybridMultilevel"/>
    <w:tmpl w:val="1FA44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3E777E"/>
    <w:multiLevelType w:val="multilevel"/>
    <w:tmpl w:val="6036656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0"/>
        </w:tabs>
        <w:ind w:left="45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34">
    <w:nsid w:val="6BA579C3"/>
    <w:multiLevelType w:val="hybridMultilevel"/>
    <w:tmpl w:val="DADEF030"/>
    <w:lvl w:ilvl="0" w:tplc="B5AC021E">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9156626"/>
    <w:multiLevelType w:val="hybridMultilevel"/>
    <w:tmpl w:val="132A8A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7ECD50F8"/>
    <w:multiLevelType w:val="hybridMultilevel"/>
    <w:tmpl w:val="3DC05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9"/>
  </w:num>
  <w:num w:numId="3">
    <w:abstractNumId w:val="20"/>
  </w:num>
  <w:num w:numId="4">
    <w:abstractNumId w:val="25"/>
  </w:num>
  <w:num w:numId="5">
    <w:abstractNumId w:val="24"/>
  </w:num>
  <w:num w:numId="6">
    <w:abstractNumId w:val="23"/>
  </w:num>
  <w:num w:numId="7">
    <w:abstractNumId w:val="7"/>
  </w:num>
  <w:num w:numId="8">
    <w:abstractNumId w:val="31"/>
  </w:num>
  <w:num w:numId="9">
    <w:abstractNumId w:val="9"/>
  </w:num>
  <w:num w:numId="10">
    <w:abstractNumId w:val="29"/>
  </w:num>
  <w:num w:numId="11">
    <w:abstractNumId w:val="10"/>
  </w:num>
  <w:num w:numId="12">
    <w:abstractNumId w:val="3"/>
  </w:num>
  <w:num w:numId="13">
    <w:abstractNumId w:val="18"/>
  </w:num>
  <w:num w:numId="14">
    <w:abstractNumId w:val="0"/>
  </w:num>
  <w:num w:numId="15">
    <w:abstractNumId w:val="30"/>
  </w:num>
  <w:num w:numId="16">
    <w:abstractNumId w:val="1"/>
  </w:num>
  <w:num w:numId="17">
    <w:abstractNumId w:val="2"/>
  </w:num>
  <w:num w:numId="18">
    <w:abstractNumId w:val="33"/>
  </w:num>
  <w:num w:numId="19">
    <w:abstractNumId w:val="32"/>
  </w:num>
  <w:num w:numId="20">
    <w:abstractNumId w:val="17"/>
  </w:num>
  <w:num w:numId="21">
    <w:abstractNumId w:val="16"/>
  </w:num>
  <w:num w:numId="22">
    <w:abstractNumId w:val="6"/>
  </w:num>
  <w:num w:numId="23">
    <w:abstractNumId w:val="34"/>
  </w:num>
  <w:num w:numId="24">
    <w:abstractNumId w:val="27"/>
  </w:num>
  <w:num w:numId="25">
    <w:abstractNumId w:val="26"/>
  </w:num>
  <w:num w:numId="26">
    <w:abstractNumId w:val="13"/>
  </w:num>
  <w:num w:numId="27">
    <w:abstractNumId w:val="8"/>
  </w:num>
  <w:num w:numId="28">
    <w:abstractNumId w:val="11"/>
  </w:num>
  <w:num w:numId="29">
    <w:abstractNumId w:val="5"/>
  </w:num>
  <w:num w:numId="30">
    <w:abstractNumId w:val="28"/>
  </w:num>
  <w:num w:numId="31">
    <w:abstractNumId w:val="4"/>
  </w:num>
  <w:num w:numId="32">
    <w:abstractNumId w:val="21"/>
  </w:num>
  <w:num w:numId="33">
    <w:abstractNumId w:val="15"/>
  </w:num>
  <w:num w:numId="34">
    <w:abstractNumId w:val="36"/>
  </w:num>
  <w:num w:numId="35">
    <w:abstractNumId w:val="35"/>
  </w:num>
  <w:num w:numId="36">
    <w:abstractNumId w:val="14"/>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characterSpacingControl w:val="doNotCompress"/>
  <w:hdrShapeDefaults>
    <o:shapedefaults v:ext="edit" spidmax="28674"/>
  </w:hdrShapeDefaults>
  <w:footnotePr>
    <w:footnote w:id="-1"/>
    <w:footnote w:id="0"/>
  </w:footnotePr>
  <w:endnotePr>
    <w:endnote w:id="-1"/>
    <w:endnote w:id="0"/>
  </w:endnotePr>
  <w:compat/>
  <w:rsids>
    <w:rsidRoot w:val="00D52B7C"/>
    <w:rsid w:val="0000067F"/>
    <w:rsid w:val="00014840"/>
    <w:rsid w:val="000E0C71"/>
    <w:rsid w:val="000F1619"/>
    <w:rsid w:val="001000F4"/>
    <w:rsid w:val="00103B25"/>
    <w:rsid w:val="001315B0"/>
    <w:rsid w:val="00174E1C"/>
    <w:rsid w:val="001D062A"/>
    <w:rsid w:val="00260086"/>
    <w:rsid w:val="00277AC4"/>
    <w:rsid w:val="002E6F60"/>
    <w:rsid w:val="003141D8"/>
    <w:rsid w:val="003C35EF"/>
    <w:rsid w:val="003C397A"/>
    <w:rsid w:val="003D66AC"/>
    <w:rsid w:val="003F0DB6"/>
    <w:rsid w:val="003F6479"/>
    <w:rsid w:val="00446D54"/>
    <w:rsid w:val="004E40B2"/>
    <w:rsid w:val="00532222"/>
    <w:rsid w:val="006059A6"/>
    <w:rsid w:val="00621488"/>
    <w:rsid w:val="00666822"/>
    <w:rsid w:val="00693677"/>
    <w:rsid w:val="006B0ABD"/>
    <w:rsid w:val="007A5616"/>
    <w:rsid w:val="007C779E"/>
    <w:rsid w:val="007F31CD"/>
    <w:rsid w:val="00811B07"/>
    <w:rsid w:val="0086198C"/>
    <w:rsid w:val="008D2D7A"/>
    <w:rsid w:val="00982C0E"/>
    <w:rsid w:val="009B699B"/>
    <w:rsid w:val="009C2E8A"/>
    <w:rsid w:val="009E0380"/>
    <w:rsid w:val="00A13486"/>
    <w:rsid w:val="00A27316"/>
    <w:rsid w:val="00A87D8E"/>
    <w:rsid w:val="00AA09FC"/>
    <w:rsid w:val="00AA538F"/>
    <w:rsid w:val="00AC7320"/>
    <w:rsid w:val="00AD3A41"/>
    <w:rsid w:val="00B13E5F"/>
    <w:rsid w:val="00B91E45"/>
    <w:rsid w:val="00BB1503"/>
    <w:rsid w:val="00BB5701"/>
    <w:rsid w:val="00C61F5F"/>
    <w:rsid w:val="00CB6868"/>
    <w:rsid w:val="00CD104F"/>
    <w:rsid w:val="00D355FA"/>
    <w:rsid w:val="00D52B7C"/>
    <w:rsid w:val="00D704FB"/>
    <w:rsid w:val="00DF07B1"/>
    <w:rsid w:val="00EA4FE1"/>
    <w:rsid w:val="00EB5438"/>
    <w:rsid w:val="00EE41A5"/>
    <w:rsid w:val="00F1488E"/>
    <w:rsid w:val="00F70347"/>
    <w:rsid w:val="00F74B8D"/>
    <w:rsid w:val="00FE50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B7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A5616"/>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B7C"/>
    <w:rPr>
      <w:rFonts w:ascii="Tahoma" w:hAnsi="Tahoma" w:cs="Tahoma"/>
      <w:sz w:val="16"/>
      <w:szCs w:val="16"/>
    </w:rPr>
  </w:style>
  <w:style w:type="character" w:customStyle="1" w:styleId="BalloonTextChar">
    <w:name w:val="Balloon Text Char"/>
    <w:basedOn w:val="DefaultParagraphFont"/>
    <w:link w:val="BalloonText"/>
    <w:uiPriority w:val="99"/>
    <w:semiHidden/>
    <w:rsid w:val="00D52B7C"/>
    <w:rPr>
      <w:rFonts w:ascii="Tahoma" w:eastAsia="Times New Roman" w:hAnsi="Tahoma" w:cs="Tahoma"/>
      <w:sz w:val="16"/>
      <w:szCs w:val="16"/>
    </w:rPr>
  </w:style>
  <w:style w:type="paragraph" w:styleId="Header">
    <w:name w:val="header"/>
    <w:basedOn w:val="Normal"/>
    <w:link w:val="HeaderChar"/>
    <w:uiPriority w:val="99"/>
    <w:semiHidden/>
    <w:unhideWhenUsed/>
    <w:rsid w:val="00D52B7C"/>
    <w:pPr>
      <w:tabs>
        <w:tab w:val="center" w:pos="4513"/>
        <w:tab w:val="right" w:pos="9026"/>
      </w:tabs>
    </w:pPr>
  </w:style>
  <w:style w:type="character" w:customStyle="1" w:styleId="HeaderChar">
    <w:name w:val="Header Char"/>
    <w:basedOn w:val="DefaultParagraphFont"/>
    <w:link w:val="Header"/>
    <w:uiPriority w:val="99"/>
    <w:semiHidden/>
    <w:rsid w:val="00D52B7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52B7C"/>
    <w:pPr>
      <w:tabs>
        <w:tab w:val="center" w:pos="4513"/>
        <w:tab w:val="right" w:pos="9026"/>
      </w:tabs>
    </w:pPr>
  </w:style>
  <w:style w:type="character" w:customStyle="1" w:styleId="FooterChar">
    <w:name w:val="Footer Char"/>
    <w:basedOn w:val="DefaultParagraphFont"/>
    <w:link w:val="Footer"/>
    <w:uiPriority w:val="99"/>
    <w:semiHidden/>
    <w:rsid w:val="00D52B7C"/>
    <w:rPr>
      <w:rFonts w:ascii="Times New Roman" w:eastAsia="Times New Roman" w:hAnsi="Times New Roman" w:cs="Times New Roman"/>
      <w:sz w:val="24"/>
      <w:szCs w:val="24"/>
    </w:rPr>
  </w:style>
  <w:style w:type="table" w:styleId="TableGrid">
    <w:name w:val="Table Grid"/>
    <w:basedOn w:val="TableNormal"/>
    <w:uiPriority w:val="59"/>
    <w:rsid w:val="00D52B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811B07"/>
    <w:pPr>
      <w:jc w:val="center"/>
    </w:pPr>
    <w:rPr>
      <w:b/>
      <w:szCs w:val="20"/>
    </w:rPr>
  </w:style>
  <w:style w:type="character" w:customStyle="1" w:styleId="TitleChar">
    <w:name w:val="Title Char"/>
    <w:basedOn w:val="DefaultParagraphFont"/>
    <w:link w:val="Title"/>
    <w:rsid w:val="00811B07"/>
    <w:rPr>
      <w:rFonts w:ascii="Times New Roman" w:eastAsia="Times New Roman" w:hAnsi="Times New Roman" w:cs="Times New Roman"/>
      <w:b/>
      <w:sz w:val="24"/>
      <w:szCs w:val="20"/>
    </w:rPr>
  </w:style>
  <w:style w:type="paragraph" w:styleId="ListParagraph">
    <w:name w:val="List Paragraph"/>
    <w:basedOn w:val="Normal"/>
    <w:uiPriority w:val="34"/>
    <w:qFormat/>
    <w:rsid w:val="00811B07"/>
    <w:pPr>
      <w:ind w:left="720"/>
      <w:contextualSpacing/>
    </w:pPr>
  </w:style>
  <w:style w:type="character" w:styleId="CommentReference">
    <w:name w:val="annotation reference"/>
    <w:basedOn w:val="DefaultParagraphFont"/>
    <w:uiPriority w:val="99"/>
    <w:semiHidden/>
    <w:unhideWhenUsed/>
    <w:rsid w:val="003C397A"/>
    <w:rPr>
      <w:sz w:val="16"/>
      <w:szCs w:val="16"/>
    </w:rPr>
  </w:style>
  <w:style w:type="paragraph" w:styleId="CommentText">
    <w:name w:val="annotation text"/>
    <w:basedOn w:val="Normal"/>
    <w:link w:val="CommentTextChar"/>
    <w:unhideWhenUsed/>
    <w:rsid w:val="003C397A"/>
    <w:rPr>
      <w:sz w:val="20"/>
      <w:szCs w:val="20"/>
    </w:rPr>
  </w:style>
  <w:style w:type="character" w:customStyle="1" w:styleId="CommentTextChar">
    <w:name w:val="Comment Text Char"/>
    <w:basedOn w:val="DefaultParagraphFont"/>
    <w:link w:val="CommentText"/>
    <w:rsid w:val="003C39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397A"/>
    <w:rPr>
      <w:b/>
      <w:bCs/>
    </w:rPr>
  </w:style>
  <w:style w:type="character" w:customStyle="1" w:styleId="CommentSubjectChar">
    <w:name w:val="Comment Subject Char"/>
    <w:basedOn w:val="CommentTextChar"/>
    <w:link w:val="CommentSubject"/>
    <w:uiPriority w:val="99"/>
    <w:semiHidden/>
    <w:rsid w:val="003C397A"/>
    <w:rPr>
      <w:b/>
      <w:bCs/>
    </w:rPr>
  </w:style>
  <w:style w:type="paragraph" w:styleId="BodyText">
    <w:name w:val="Body Text"/>
    <w:basedOn w:val="Normal"/>
    <w:link w:val="BodyTextChar"/>
    <w:rsid w:val="006B0ABD"/>
    <w:pPr>
      <w:tabs>
        <w:tab w:val="right" w:pos="2550"/>
      </w:tabs>
      <w:suppressAutoHyphens/>
      <w:spacing w:after="58"/>
    </w:pPr>
    <w:rPr>
      <w:sz w:val="18"/>
      <w:szCs w:val="20"/>
      <w:lang w:eastAsia="ar-SA"/>
    </w:rPr>
  </w:style>
  <w:style w:type="character" w:customStyle="1" w:styleId="BodyTextChar">
    <w:name w:val="Body Text Char"/>
    <w:basedOn w:val="DefaultParagraphFont"/>
    <w:link w:val="BodyText"/>
    <w:rsid w:val="006B0ABD"/>
    <w:rPr>
      <w:rFonts w:ascii="Times New Roman" w:eastAsia="Times New Roman" w:hAnsi="Times New Roman" w:cs="Times New Roman"/>
      <w:sz w:val="18"/>
      <w:szCs w:val="20"/>
      <w:lang w:eastAsia="ar-SA"/>
    </w:rPr>
  </w:style>
  <w:style w:type="paragraph" w:styleId="Subtitle">
    <w:name w:val="Subtitle"/>
    <w:basedOn w:val="Normal"/>
    <w:next w:val="BodyText"/>
    <w:link w:val="SubtitleChar"/>
    <w:qFormat/>
    <w:rsid w:val="006B0ABD"/>
    <w:pPr>
      <w:keepNext/>
      <w:suppressAutoHyphens/>
      <w:spacing w:before="240" w:after="120"/>
      <w:jc w:val="center"/>
    </w:pPr>
    <w:rPr>
      <w:rFonts w:ascii="Arial" w:eastAsia="SimSun" w:hAnsi="Arial" w:cs="Mangal"/>
      <w:i/>
      <w:iCs/>
      <w:sz w:val="28"/>
      <w:szCs w:val="28"/>
      <w:lang w:eastAsia="ar-SA"/>
    </w:rPr>
  </w:style>
  <w:style w:type="character" w:customStyle="1" w:styleId="SubtitleChar">
    <w:name w:val="Subtitle Char"/>
    <w:basedOn w:val="DefaultParagraphFont"/>
    <w:link w:val="Subtitle"/>
    <w:rsid w:val="006B0ABD"/>
    <w:rPr>
      <w:rFonts w:eastAsia="SimSun" w:cs="Mangal"/>
      <w:i/>
      <w:iCs/>
      <w:sz w:val="28"/>
      <w:szCs w:val="28"/>
      <w:lang w:eastAsia="ar-SA"/>
    </w:rPr>
  </w:style>
  <w:style w:type="paragraph" w:styleId="NoSpacing">
    <w:name w:val="No Spacing"/>
    <w:qFormat/>
    <w:rsid w:val="006B0ABD"/>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basedOn w:val="Normal"/>
    <w:next w:val="BodyText"/>
    <w:rsid w:val="007A5616"/>
    <w:pPr>
      <w:keepNext/>
      <w:suppressAutoHyphens/>
      <w:spacing w:before="240" w:after="120"/>
    </w:pPr>
    <w:rPr>
      <w:rFonts w:ascii="Arial" w:eastAsia="SimSun" w:hAnsi="Arial" w:cs="Mangal"/>
      <w:sz w:val="28"/>
      <w:szCs w:val="28"/>
      <w:lang w:eastAsia="ar-SA"/>
    </w:rPr>
  </w:style>
  <w:style w:type="paragraph" w:customStyle="1" w:styleId="Bullet">
    <w:name w:val="Bullet"/>
    <w:basedOn w:val="Normal"/>
    <w:rsid w:val="007A5616"/>
    <w:pPr>
      <w:tabs>
        <w:tab w:val="num" w:pos="360"/>
      </w:tabs>
      <w:suppressAutoHyphens/>
      <w:ind w:left="360" w:hanging="360"/>
    </w:pPr>
    <w:rPr>
      <w:sz w:val="20"/>
      <w:szCs w:val="20"/>
      <w:lang w:eastAsia="ar-SA"/>
    </w:rPr>
  </w:style>
  <w:style w:type="character" w:customStyle="1" w:styleId="Heading1Char">
    <w:name w:val="Heading 1 Char"/>
    <w:basedOn w:val="DefaultParagraphFont"/>
    <w:link w:val="Heading1"/>
    <w:uiPriority w:val="9"/>
    <w:rsid w:val="007A5616"/>
    <w:rPr>
      <w:rFonts w:ascii="Times New Roman" w:eastAsia="Times New Roman" w:hAnsi="Times New Roman" w:cs="Times New Roman"/>
      <w:b/>
      <w:bCs/>
      <w:kern w:val="36"/>
      <w:sz w:val="48"/>
      <w:szCs w:val="48"/>
      <w:lang w:val="en-US"/>
    </w:rPr>
  </w:style>
  <w:style w:type="character" w:styleId="Hyperlink">
    <w:name w:val="Hyperlink"/>
    <w:basedOn w:val="DefaultParagraphFont"/>
    <w:rsid w:val="00DF07B1"/>
    <w:rPr>
      <w:color w:val="0000FF"/>
      <w:u w:val="single"/>
    </w:rPr>
  </w:style>
  <w:style w:type="character" w:customStyle="1" w:styleId="cit-auth">
    <w:name w:val="cit-auth"/>
    <w:basedOn w:val="DefaultParagraphFont"/>
    <w:rsid w:val="00DF07B1"/>
  </w:style>
  <w:style w:type="character" w:customStyle="1" w:styleId="site-title">
    <w:name w:val="site-title"/>
    <w:basedOn w:val="DefaultParagraphFont"/>
    <w:rsid w:val="00DF07B1"/>
  </w:style>
  <w:style w:type="character" w:customStyle="1" w:styleId="cit-vol">
    <w:name w:val="cit-vol"/>
    <w:basedOn w:val="DefaultParagraphFont"/>
    <w:rsid w:val="00DF07B1"/>
  </w:style>
  <w:style w:type="character" w:customStyle="1" w:styleId="cit-sep">
    <w:name w:val="cit-sep"/>
    <w:basedOn w:val="DefaultParagraphFont"/>
    <w:rsid w:val="00DF07B1"/>
  </w:style>
  <w:style w:type="paragraph" w:customStyle="1" w:styleId="TableofContents">
    <w:name w:val="Table of Contents"/>
    <w:basedOn w:val="BodyText"/>
    <w:rsid w:val="00DF07B1"/>
    <w:pPr>
      <w:tabs>
        <w:tab w:val="clear" w:pos="2550"/>
      </w:tabs>
      <w:suppressAutoHyphens w:val="0"/>
      <w:spacing w:after="0"/>
      <w:jc w:val="both"/>
    </w:pPr>
    <w:rPr>
      <w:rFonts w:ascii="Verdana" w:hAnsi="Verdana" w:cs="Tahoma"/>
      <w:b/>
      <w:sz w:val="20"/>
      <w:lang w:val="en-US" w:eastAsia="en-US"/>
    </w:rPr>
  </w:style>
  <w:style w:type="paragraph" w:styleId="NormalWeb">
    <w:name w:val="Normal (Web)"/>
    <w:basedOn w:val="Normal"/>
    <w:uiPriority w:val="99"/>
    <w:rsid w:val="00666822"/>
    <w:pPr>
      <w:spacing w:before="100" w:beforeAutospacing="1" w:after="100" w:afterAutospacing="1"/>
    </w:pPr>
    <w:rPr>
      <w:lang w:val="en-US"/>
    </w:rPr>
  </w:style>
  <w:style w:type="character" w:styleId="Emphasis">
    <w:name w:val="Emphasis"/>
    <w:uiPriority w:val="20"/>
    <w:qFormat/>
    <w:rsid w:val="00666822"/>
    <w:rPr>
      <w:i/>
      <w:iCs/>
    </w:rPr>
  </w:style>
  <w:style w:type="paragraph" w:customStyle="1" w:styleId="Default">
    <w:name w:val="Default"/>
    <w:rsid w:val="0066682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GB"/>
    </w:rPr>
  </w:style>
</w:styles>
</file>

<file path=word/webSettings.xml><?xml version="1.0" encoding="utf-8"?>
<w:webSettings xmlns:r="http://schemas.openxmlformats.org/officeDocument/2006/relationships" xmlns:w="http://schemas.openxmlformats.org/wordprocessingml/2006/main">
  <w:divs>
    <w:div w:id="1011447617">
      <w:bodyDiv w:val="1"/>
      <w:marLeft w:val="0"/>
      <w:marRight w:val="0"/>
      <w:marTop w:val="0"/>
      <w:marBottom w:val="0"/>
      <w:divBdr>
        <w:top w:val="none" w:sz="0" w:space="0" w:color="auto"/>
        <w:left w:val="none" w:sz="0" w:space="0" w:color="auto"/>
        <w:bottom w:val="none" w:sz="0" w:space="0" w:color="auto"/>
        <w:right w:val="none" w:sz="0" w:space="0" w:color="auto"/>
      </w:divBdr>
    </w:div>
    <w:div w:id="19932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ghof-foundation.org/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ublicdiplomacycouncil.org/public-diplomacy-video-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scpublicdiplomacy.org" TargetMode="External"/><Relationship Id="rId5" Type="http://schemas.openxmlformats.org/officeDocument/2006/relationships/footnotes" Target="footnotes.xml"/><Relationship Id="rId10" Type="http://schemas.openxmlformats.org/officeDocument/2006/relationships/hyperlink" Target="http://www.sfcg.org" TargetMode="External"/><Relationship Id="rId4" Type="http://schemas.openxmlformats.org/officeDocument/2006/relationships/webSettings" Target="webSettings.xml"/><Relationship Id="rId9" Type="http://schemas.openxmlformats.org/officeDocument/2006/relationships/hyperlink" Target="http://www.international-alert.org/resources/conciliation-resourc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Buckingham</Company>
  <LinksUpToDate>false</LinksUpToDate>
  <CharactersWithSpaces>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gillian.watt</dc:creator>
  <cp:lastModifiedBy>Maya</cp:lastModifiedBy>
  <cp:revision>7</cp:revision>
  <dcterms:created xsi:type="dcterms:W3CDTF">2013-08-26T11:09:00Z</dcterms:created>
  <dcterms:modified xsi:type="dcterms:W3CDTF">2013-09-18T11:59:00Z</dcterms:modified>
</cp:coreProperties>
</file>