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5A" w:rsidRDefault="0077445A" w:rsidP="005C7729">
      <w:pPr>
        <w:spacing w:after="120" w:line="240" w:lineRule="auto"/>
        <w:jc w:val="both"/>
        <w:textAlignment w:val="top"/>
        <w:rPr>
          <w:rFonts w:ascii="Times New Roman" w:eastAsia="Times New Roman" w:hAnsi="Times New Roman"/>
          <w:i/>
          <w:color w:val="222222"/>
          <w:sz w:val="24"/>
          <w:szCs w:val="24"/>
        </w:rPr>
      </w:pPr>
    </w:p>
    <w:p w:rsidR="0077445A" w:rsidRPr="00A520A0" w:rsidRDefault="00AD03D0" w:rsidP="005C7729">
      <w:pPr>
        <w:spacing w:after="120" w:line="240" w:lineRule="auto"/>
        <w:jc w:val="both"/>
        <w:textAlignment w:val="top"/>
        <w:rPr>
          <w:rFonts w:ascii="Times New Roman" w:eastAsia="Times New Roman" w:hAnsi="Times New Roman"/>
          <w:b/>
          <w:i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222222"/>
          <w:sz w:val="24"/>
          <w:szCs w:val="24"/>
        </w:rPr>
        <w:t>H</w:t>
      </w:r>
      <w:r w:rsidR="00A520A0" w:rsidRPr="00A520A0">
        <w:rPr>
          <w:rFonts w:ascii="Times New Roman" w:eastAsia="Times New Roman" w:hAnsi="Times New Roman"/>
          <w:b/>
          <w:i/>
          <w:color w:val="222222"/>
          <w:sz w:val="24"/>
          <w:szCs w:val="24"/>
        </w:rPr>
        <w:t>ISTORIJAT</w:t>
      </w:r>
    </w:p>
    <w:p w:rsidR="0077445A" w:rsidRPr="0077445A" w:rsidRDefault="0077445A" w:rsidP="0077445A">
      <w:pPr>
        <w:spacing w:before="240" w:after="6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Univerzitet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Sarajevska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škola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nauku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tehnologij</w:t>
      </w:r>
      <w:r w:rsidR="00AD03D0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proofErr w:type="spellEnd"/>
      <w:r w:rsidR="00AD0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(SSST) </w:t>
      </w:r>
      <w:proofErr w:type="spellStart"/>
      <w:r w:rsidR="00AD03D0">
        <w:rPr>
          <w:rFonts w:ascii="Times New Roman" w:eastAsia="Times New Roman" w:hAnsi="Times New Roman" w:cs="Times New Roman"/>
          <w:sz w:val="24"/>
          <w:szCs w:val="24"/>
          <w:lang w:val="en-US"/>
        </w:rPr>
        <w:t>utemeljen</w:t>
      </w:r>
      <w:proofErr w:type="spellEnd"/>
      <w:r w:rsidR="00AD0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2004. </w:t>
      </w:r>
      <w:proofErr w:type="spellStart"/>
      <w:proofErr w:type="gramStart"/>
      <w:r w:rsidR="00AD03D0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proofErr w:type="gramEnd"/>
      <w:r w:rsidR="00AD03D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7445A" w:rsidRPr="0077445A" w:rsidRDefault="0077445A" w:rsidP="0077445A">
      <w:pPr>
        <w:spacing w:before="240" w:after="6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gram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tada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mladi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Bosanci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Hercegovci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imaju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priliku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ne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moraju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napuštati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domovinu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radi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sticanja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znanja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kvalitetnog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obrazovanja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7445A" w:rsidRPr="0077445A" w:rsidRDefault="0077445A" w:rsidP="0077445A">
      <w:pPr>
        <w:spacing w:before="240" w:after="6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ne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samo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-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nego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mladim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ljudima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iz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cijelog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svijeta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otvorena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mogućnost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doći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studirati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Sarajevu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nadi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slijede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svoje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ideale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ciljeve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uz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znatno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niža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financijska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ulaganja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7445A" w:rsidRPr="0077445A" w:rsidRDefault="0077445A" w:rsidP="0077445A">
      <w:pPr>
        <w:spacing w:before="240" w:after="6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Sarajevo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leži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presjeku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silnica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kulture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koje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vode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stoljećima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Baltičkog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Crnog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Jadranskog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mora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koje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smještaju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SSST u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središte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isprepletenih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civilizacija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7445A" w:rsidRPr="0077445A" w:rsidRDefault="0077445A" w:rsidP="0077445A">
      <w:pPr>
        <w:spacing w:before="240" w:after="6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Prikladno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pozicioniran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SSST je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svjetionik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Euro-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mediteranske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regije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važan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obrazovni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znanstveni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kulturni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resurs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77445A" w:rsidRPr="0077445A" w:rsidRDefault="0077445A" w:rsidP="0077445A">
      <w:pPr>
        <w:spacing w:before="240" w:after="6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Njegovi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studenti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uposlenici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koji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dolaze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iz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raznih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dijelova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svijeta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razvijaju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multikulturalnošću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isprepletenu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perspektivu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nužnu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život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rad u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suvremenom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globaliziranom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svijetu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7445A" w:rsidRPr="0077445A" w:rsidRDefault="0077445A" w:rsidP="0077445A">
      <w:pPr>
        <w:spacing w:before="240" w:after="6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SSST je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ponosan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što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njegovi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studenti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odražavaju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raznolikost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okruženja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kojeg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opslužuje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što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njegovi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studenti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stiču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iskustva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koja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ih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pripremaju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žive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rade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multikulturnom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globaliziranom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svijetu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ga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kao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takvi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mogu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dalje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razvijati</w:t>
      </w:r>
      <w:proofErr w:type="spellEnd"/>
    </w:p>
    <w:p w:rsidR="0077445A" w:rsidRPr="0077445A" w:rsidRDefault="0077445A" w:rsidP="0077445A">
      <w:pPr>
        <w:spacing w:before="240" w:after="6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Kao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takav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SSST je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dovoljno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velik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ostvari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internacionalni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uticaj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dovoljno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mali</w:t>
      </w:r>
      <w:proofErr w:type="spellEnd"/>
      <w:proofErr w:type="gram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studenti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mogu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razviti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osjećaj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osobnosti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pripadnosti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zajednici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koja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ostvaruje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doživotne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veze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kako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kolegama-studentima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tako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svojim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nastavnicima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drugim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osobljem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SSST-a.</w:t>
      </w:r>
    </w:p>
    <w:p w:rsidR="0077445A" w:rsidRPr="0077445A" w:rsidRDefault="0077445A" w:rsidP="0077445A">
      <w:pPr>
        <w:spacing w:before="240" w:after="6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Dvije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temeljene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misije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ovog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potpuno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privatnog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neovisnog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univerziteta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koji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izvodi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nastavu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novom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internacionalnom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jeziku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svijeta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engleskom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dodatno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njemačkom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obrazovanje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kadrova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socijalni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doprinos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užoj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široj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društvenoj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zajednici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7445A" w:rsidRPr="0077445A" w:rsidRDefault="0077445A" w:rsidP="0077445A">
      <w:pPr>
        <w:spacing w:before="240" w:after="6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Uspjeh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studenata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najveći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prioritet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SSST-a, pa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stoga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razvija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ambijent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čijem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središtu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student.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Iznimno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kvalificirani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nastavnici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uposlenici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obrazovani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prestižnim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sveučilištima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diljem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svijeta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pomažu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studentima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razviti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talente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ostvariti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ciljeve</w:t>
      </w:r>
      <w:proofErr w:type="spellEnd"/>
      <w:r w:rsidRPr="0077445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7445A" w:rsidRDefault="0077445A" w:rsidP="005C7729">
      <w:pPr>
        <w:spacing w:after="120" w:line="240" w:lineRule="auto"/>
        <w:jc w:val="both"/>
        <w:textAlignment w:val="top"/>
        <w:rPr>
          <w:rFonts w:ascii="Times New Roman" w:eastAsia="Times New Roman" w:hAnsi="Times New Roman"/>
          <w:i/>
          <w:color w:val="222222"/>
          <w:sz w:val="24"/>
          <w:szCs w:val="24"/>
        </w:rPr>
      </w:pPr>
    </w:p>
    <w:p w:rsidR="005C7729" w:rsidRDefault="005C7729" w:rsidP="005C7729">
      <w:pPr>
        <w:spacing w:after="120" w:line="240" w:lineRule="auto"/>
        <w:jc w:val="both"/>
        <w:textAlignment w:val="top"/>
        <w:rPr>
          <w:rFonts w:ascii="Times New Roman" w:eastAsia="Times New Roman" w:hAnsi="Times New Roman"/>
          <w:color w:val="222222"/>
          <w:sz w:val="24"/>
          <w:szCs w:val="24"/>
        </w:rPr>
      </w:pPr>
      <w:r w:rsidRPr="0077445A">
        <w:rPr>
          <w:rFonts w:ascii="Times New Roman" w:eastAsia="Times New Roman" w:hAnsi="Times New Roman"/>
          <w:b/>
          <w:i/>
          <w:color w:val="222222"/>
          <w:sz w:val="24"/>
          <w:szCs w:val="24"/>
        </w:rPr>
        <w:t>Vizija</w:t>
      </w:r>
      <w:r w:rsidRPr="0077445A">
        <w:rPr>
          <w:rFonts w:ascii="Times New Roman" w:eastAsia="Times New Roman" w:hAnsi="Times New Roman"/>
          <w:b/>
          <w:color w:val="222222"/>
          <w:sz w:val="24"/>
          <w:szCs w:val="24"/>
        </w:rPr>
        <w:t xml:space="preserve"> </w:t>
      </w:r>
      <w:r w:rsidR="00A80AA7">
        <w:rPr>
          <w:rFonts w:ascii="Times New Roman" w:eastAsia="Times New Roman" w:hAnsi="Times New Roman"/>
          <w:color w:val="222222"/>
          <w:sz w:val="24"/>
          <w:szCs w:val="24"/>
        </w:rPr>
        <w:t>Univerziteta SSST je da ostane vodeći</w:t>
      </w:r>
      <w:r w:rsidRPr="00283EA4">
        <w:rPr>
          <w:rFonts w:ascii="Times New Roman" w:eastAsia="Times New Roman" w:hAnsi="Times New Roman"/>
          <w:color w:val="222222"/>
          <w:sz w:val="24"/>
          <w:szCs w:val="24"/>
        </w:rPr>
        <w:t xml:space="preserve"> univerzite</w:t>
      </w:r>
      <w:r w:rsidR="00A80AA7">
        <w:rPr>
          <w:rFonts w:ascii="Times New Roman" w:eastAsia="Times New Roman" w:hAnsi="Times New Roman"/>
          <w:color w:val="222222"/>
          <w:sz w:val="24"/>
          <w:szCs w:val="24"/>
        </w:rPr>
        <w:t xml:space="preserve">t u Bosni i Hercegovini i sukladno tome </w:t>
      </w:r>
      <w:r w:rsidRPr="00283EA4">
        <w:rPr>
          <w:rFonts w:ascii="Times New Roman" w:eastAsia="Times New Roman" w:hAnsi="Times New Roman"/>
          <w:color w:val="222222"/>
          <w:sz w:val="24"/>
          <w:szCs w:val="24"/>
        </w:rPr>
        <w:t>d</w:t>
      </w:r>
      <w:r w:rsidR="00A80AA7">
        <w:rPr>
          <w:rFonts w:ascii="Times New Roman" w:eastAsia="Times New Roman" w:hAnsi="Times New Roman"/>
          <w:color w:val="222222"/>
          <w:sz w:val="24"/>
          <w:szCs w:val="24"/>
        </w:rPr>
        <w:t>obije</w:t>
      </w:r>
      <w:r w:rsidRPr="00283EA4">
        <w:rPr>
          <w:rFonts w:ascii="Times New Roman" w:eastAsia="Times New Roman" w:hAnsi="Times New Roman"/>
          <w:color w:val="222222"/>
          <w:sz w:val="24"/>
          <w:szCs w:val="24"/>
        </w:rPr>
        <w:t xml:space="preserve"> što veći broj međunarodnih priznanja kao respe</w:t>
      </w:r>
      <w:r w:rsidR="00A80AA7">
        <w:rPr>
          <w:rFonts w:ascii="Times New Roman" w:eastAsia="Times New Roman" w:hAnsi="Times New Roman"/>
          <w:color w:val="222222"/>
          <w:sz w:val="24"/>
          <w:szCs w:val="24"/>
        </w:rPr>
        <w:t>ktabilna visokoškolska institucija.</w:t>
      </w:r>
      <w:r w:rsidRPr="00283EA4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</w:p>
    <w:p w:rsidR="00C407F0" w:rsidRPr="00283EA4" w:rsidRDefault="00C407F0" w:rsidP="005C7729">
      <w:pPr>
        <w:spacing w:after="120" w:line="240" w:lineRule="auto"/>
        <w:jc w:val="both"/>
        <w:textAlignment w:val="top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5C7729" w:rsidRPr="00283EA4" w:rsidRDefault="005C7729" w:rsidP="005C7729">
      <w:pPr>
        <w:spacing w:after="120" w:line="240" w:lineRule="auto"/>
        <w:jc w:val="both"/>
        <w:textAlignment w:val="top"/>
        <w:rPr>
          <w:rFonts w:ascii="Times New Roman" w:eastAsia="Times New Roman" w:hAnsi="Times New Roman"/>
          <w:color w:val="222222"/>
          <w:sz w:val="24"/>
          <w:szCs w:val="24"/>
        </w:rPr>
      </w:pPr>
      <w:r w:rsidRPr="0077445A">
        <w:rPr>
          <w:rFonts w:ascii="Times New Roman" w:eastAsia="Times New Roman" w:hAnsi="Times New Roman"/>
          <w:b/>
          <w:i/>
          <w:color w:val="222222"/>
          <w:sz w:val="24"/>
          <w:szCs w:val="24"/>
        </w:rPr>
        <w:t>Misija</w:t>
      </w:r>
      <w:r w:rsidRPr="0077445A">
        <w:rPr>
          <w:rFonts w:ascii="Times New Roman" w:eastAsia="Times New Roman" w:hAnsi="Times New Roman"/>
          <w:b/>
          <w:color w:val="222222"/>
          <w:sz w:val="24"/>
          <w:szCs w:val="24"/>
        </w:rPr>
        <w:t xml:space="preserve"> </w:t>
      </w:r>
      <w:r w:rsidRPr="00283EA4">
        <w:rPr>
          <w:rFonts w:ascii="Times New Roman" w:eastAsia="Times New Roman" w:hAnsi="Times New Roman"/>
          <w:color w:val="222222"/>
          <w:sz w:val="24"/>
          <w:szCs w:val="24"/>
        </w:rPr>
        <w:t>Univerziteta SSST je da pods</w:t>
      </w:r>
      <w:r w:rsidR="00A80AA7">
        <w:rPr>
          <w:rFonts w:ascii="Times New Roman" w:eastAsia="Times New Roman" w:hAnsi="Times New Roman"/>
          <w:color w:val="222222"/>
          <w:sz w:val="24"/>
          <w:szCs w:val="24"/>
        </w:rPr>
        <w:t>ticajem kreativnosti i inovativnosti</w:t>
      </w:r>
      <w:r w:rsidRPr="00283EA4">
        <w:rPr>
          <w:rFonts w:ascii="Times New Roman" w:eastAsia="Times New Roman" w:hAnsi="Times New Roman"/>
          <w:color w:val="222222"/>
          <w:sz w:val="24"/>
          <w:szCs w:val="24"/>
        </w:rPr>
        <w:t xml:space="preserve"> kod </w:t>
      </w:r>
      <w:r w:rsidR="00A80AA7">
        <w:rPr>
          <w:rFonts w:ascii="Times New Roman" w:eastAsia="Times New Roman" w:hAnsi="Times New Roman"/>
          <w:color w:val="222222"/>
          <w:sz w:val="24"/>
          <w:szCs w:val="24"/>
        </w:rPr>
        <w:t>studenata i osoblja</w:t>
      </w:r>
      <w:r w:rsidRPr="00283EA4">
        <w:rPr>
          <w:rFonts w:ascii="Times New Roman" w:eastAsia="Times New Roman" w:hAnsi="Times New Roman"/>
          <w:color w:val="222222"/>
          <w:sz w:val="24"/>
          <w:szCs w:val="24"/>
        </w:rPr>
        <w:t xml:space="preserve"> pomogne u otkrivanju i širenju znanja, te da svojim djelovanjem doprinosi unaprijeđenju </w:t>
      </w:r>
      <w:r w:rsidR="00A80AA7">
        <w:rPr>
          <w:rFonts w:ascii="Times New Roman" w:eastAsia="Times New Roman" w:hAnsi="Times New Roman"/>
          <w:color w:val="222222"/>
          <w:sz w:val="24"/>
          <w:szCs w:val="24"/>
        </w:rPr>
        <w:t>uže i šire zajednice kao i međunarodnih institucijama kroz</w:t>
      </w:r>
      <w:r w:rsidRPr="00283EA4">
        <w:rPr>
          <w:rFonts w:ascii="Times New Roman" w:eastAsia="Times New Roman" w:hAnsi="Times New Roman"/>
          <w:color w:val="222222"/>
          <w:sz w:val="24"/>
          <w:szCs w:val="24"/>
        </w:rPr>
        <w:t xml:space="preserve"> saradnju</w:t>
      </w:r>
      <w:r w:rsidR="00A80AA7">
        <w:rPr>
          <w:rFonts w:ascii="Times New Roman" w:eastAsia="Times New Roman" w:hAnsi="Times New Roman"/>
          <w:color w:val="222222"/>
          <w:sz w:val="24"/>
          <w:szCs w:val="24"/>
        </w:rPr>
        <w:t xml:space="preserve"> i projekte usmjerene na rješavanje</w:t>
      </w:r>
      <w:r w:rsidRPr="00283EA4">
        <w:rPr>
          <w:rFonts w:ascii="Times New Roman" w:eastAsia="Times New Roman" w:hAnsi="Times New Roman"/>
          <w:color w:val="222222"/>
          <w:sz w:val="24"/>
          <w:szCs w:val="24"/>
        </w:rPr>
        <w:t xml:space="preserve"> lokalnih i globalnih izazova. </w:t>
      </w:r>
    </w:p>
    <w:p w:rsidR="005C7729" w:rsidRDefault="005C7729" w:rsidP="005C7729">
      <w:pPr>
        <w:spacing w:after="120" w:line="240" w:lineRule="auto"/>
        <w:jc w:val="both"/>
        <w:textAlignment w:val="top"/>
        <w:rPr>
          <w:rFonts w:ascii="Times New Roman" w:eastAsia="Times New Roman" w:hAnsi="Times New Roman"/>
          <w:color w:val="222222"/>
          <w:sz w:val="24"/>
          <w:szCs w:val="24"/>
        </w:rPr>
      </w:pPr>
      <w:r w:rsidRPr="00283EA4">
        <w:rPr>
          <w:rFonts w:ascii="Times New Roman" w:eastAsia="Times New Roman" w:hAnsi="Times New Roman"/>
          <w:color w:val="222222"/>
          <w:sz w:val="24"/>
          <w:szCs w:val="24"/>
        </w:rPr>
        <w:t>Vizija i misija predstavljaju sastavni dio strategije razvoja Univerziteta.</w:t>
      </w:r>
    </w:p>
    <w:p w:rsidR="0077445A" w:rsidRDefault="0077445A" w:rsidP="005C7729">
      <w:pPr>
        <w:spacing w:after="120" w:line="240" w:lineRule="auto"/>
        <w:jc w:val="both"/>
        <w:textAlignment w:val="top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D2156A" w:rsidRDefault="001434F4" w:rsidP="00C407F0">
      <w:pPr>
        <w:shd w:val="clear" w:color="auto" w:fill="FEFEFE"/>
        <w:spacing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  <w:r w:rsidRPr="00850929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lastRenderedPageBreak/>
        <w:t>Strateški ciljevi</w:t>
      </w:r>
      <w:r w:rsidR="007D03EA" w:rsidRPr="00850929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 xml:space="preserve"> djelovanja SSST</w:t>
      </w:r>
      <w:r w:rsidR="00D414D1" w:rsidRPr="00850929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 xml:space="preserve"> u razoblju 2019-2024</w:t>
      </w:r>
    </w:p>
    <w:p w:rsidR="00C407F0" w:rsidRDefault="00C407F0" w:rsidP="00C407F0">
      <w:pPr>
        <w:shd w:val="clear" w:color="auto" w:fill="FEFEFE"/>
        <w:spacing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:rsidR="00A80AA7" w:rsidRDefault="00A80AA7" w:rsidP="00A80AA7">
      <w:pPr>
        <w:shd w:val="clear" w:color="auto" w:fill="FEFEFE"/>
        <w:spacing w:after="0" w:line="240" w:lineRule="auto"/>
        <w:outlineLvl w:val="1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</w:rPr>
        <w:t>Tem</w:t>
      </w:r>
      <w:r w:rsidR="00255D80">
        <w:rPr>
          <w:rFonts w:ascii="Times New Roman" w:eastAsia="Times New Roman" w:hAnsi="Times New Roman"/>
          <w:color w:val="222222"/>
          <w:sz w:val="24"/>
          <w:szCs w:val="24"/>
        </w:rPr>
        <w:t>e</w:t>
      </w:r>
      <w:r>
        <w:rPr>
          <w:rFonts w:ascii="Times New Roman" w:eastAsia="Times New Roman" w:hAnsi="Times New Roman"/>
          <w:color w:val="222222"/>
          <w:sz w:val="24"/>
          <w:szCs w:val="24"/>
        </w:rPr>
        <w:t>lji djelovanja SSST-a počivaju na slijedećim aktivnostima:</w:t>
      </w:r>
    </w:p>
    <w:p w:rsidR="00255D80" w:rsidRPr="00255D80" w:rsidRDefault="00A80AA7" w:rsidP="00255D80">
      <w:pPr>
        <w:pStyle w:val="ListParagraph"/>
        <w:numPr>
          <w:ilvl w:val="0"/>
          <w:numId w:val="9"/>
        </w:numPr>
        <w:shd w:val="clear" w:color="auto" w:fill="FEFEFE"/>
        <w:spacing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  <w:r w:rsidRPr="00255D80">
        <w:rPr>
          <w:rFonts w:ascii="Times New Roman" w:eastAsia="Times New Roman" w:hAnsi="Times New Roman"/>
          <w:color w:val="222222"/>
          <w:sz w:val="24"/>
          <w:szCs w:val="24"/>
        </w:rPr>
        <w:t>poticanje istraživanja i integriranje njihovih rezultata u obrazovne procese</w:t>
      </w:r>
      <w:r w:rsidR="00255D80" w:rsidRPr="00255D80">
        <w:rPr>
          <w:rFonts w:ascii="Times New Roman" w:eastAsia="Times New Roman" w:hAnsi="Times New Roman"/>
          <w:color w:val="222222"/>
          <w:sz w:val="24"/>
          <w:szCs w:val="24"/>
        </w:rPr>
        <w:t>, pri čemu su sudionici obrazovanja osobe u procesu cjeloživotnog učenja kao i razne jedinice privatnog, javnog i civilnog sektora</w:t>
      </w:r>
    </w:p>
    <w:p w:rsidR="00255D80" w:rsidRPr="00255D80" w:rsidRDefault="00A80AA7" w:rsidP="00255D80">
      <w:pPr>
        <w:pStyle w:val="ListParagraph"/>
        <w:numPr>
          <w:ilvl w:val="0"/>
          <w:numId w:val="9"/>
        </w:numPr>
        <w:shd w:val="clear" w:color="auto" w:fill="FEFEFE"/>
        <w:spacing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  <w:r w:rsidRPr="00255D80">
        <w:rPr>
          <w:rFonts w:ascii="Times New Roman" w:eastAsia="Times New Roman" w:hAnsi="Times New Roman"/>
          <w:color w:val="222222"/>
          <w:sz w:val="24"/>
          <w:szCs w:val="24"/>
        </w:rPr>
        <w:t>osigura</w:t>
      </w:r>
      <w:r w:rsidR="00255D80">
        <w:rPr>
          <w:rFonts w:ascii="Times New Roman" w:eastAsia="Times New Roman" w:hAnsi="Times New Roman"/>
          <w:color w:val="222222"/>
          <w:sz w:val="24"/>
          <w:szCs w:val="24"/>
        </w:rPr>
        <w:t xml:space="preserve">vanje istraživačkog rad sukladnog </w:t>
      </w:r>
      <w:r w:rsidR="00255D80" w:rsidRPr="00255D80">
        <w:rPr>
          <w:rFonts w:ascii="Times New Roman" w:eastAsia="Times New Roman" w:hAnsi="Times New Roman"/>
          <w:color w:val="222222"/>
          <w:sz w:val="24"/>
          <w:szCs w:val="24"/>
        </w:rPr>
        <w:t>visokim međunarodnim normama</w:t>
      </w:r>
    </w:p>
    <w:p w:rsidR="00255D80" w:rsidRPr="00255D80" w:rsidRDefault="00A80AA7" w:rsidP="00255D80">
      <w:pPr>
        <w:pStyle w:val="ListParagraph"/>
        <w:numPr>
          <w:ilvl w:val="0"/>
          <w:numId w:val="9"/>
        </w:numPr>
        <w:shd w:val="clear" w:color="auto" w:fill="FEFEFE"/>
        <w:spacing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  <w:r w:rsidRPr="00255D80">
        <w:rPr>
          <w:rFonts w:ascii="Times New Roman" w:eastAsia="Times New Roman" w:hAnsi="Times New Roman"/>
          <w:color w:val="222222"/>
          <w:sz w:val="24"/>
          <w:szCs w:val="24"/>
        </w:rPr>
        <w:t>osigura</w:t>
      </w:r>
      <w:r w:rsidR="00255D80">
        <w:rPr>
          <w:rFonts w:ascii="Times New Roman" w:eastAsia="Times New Roman" w:hAnsi="Times New Roman"/>
          <w:color w:val="222222"/>
          <w:sz w:val="24"/>
          <w:szCs w:val="24"/>
        </w:rPr>
        <w:t>nje obrazovanje sukladnog</w:t>
      </w:r>
      <w:r w:rsidR="00255D80" w:rsidRPr="00255D80">
        <w:rPr>
          <w:rFonts w:ascii="Times New Roman" w:eastAsia="Times New Roman" w:hAnsi="Times New Roman"/>
          <w:color w:val="222222"/>
          <w:sz w:val="24"/>
          <w:szCs w:val="24"/>
        </w:rPr>
        <w:t xml:space="preserve"> visokim međunarodnim normama</w:t>
      </w:r>
    </w:p>
    <w:p w:rsidR="00255D80" w:rsidRPr="00255D80" w:rsidRDefault="00A80AA7" w:rsidP="00255D80">
      <w:pPr>
        <w:pStyle w:val="ListParagraph"/>
        <w:numPr>
          <w:ilvl w:val="0"/>
          <w:numId w:val="9"/>
        </w:numPr>
        <w:shd w:val="clear" w:color="auto" w:fill="FEFEFE"/>
        <w:spacing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  <w:r w:rsidRPr="00255D80">
        <w:rPr>
          <w:rFonts w:ascii="Times New Roman" w:eastAsia="Times New Roman" w:hAnsi="Times New Roman"/>
          <w:color w:val="222222"/>
          <w:sz w:val="24"/>
          <w:szCs w:val="24"/>
        </w:rPr>
        <w:t>osigura</w:t>
      </w:r>
      <w:r w:rsidR="00255D80">
        <w:rPr>
          <w:rFonts w:ascii="Times New Roman" w:eastAsia="Times New Roman" w:hAnsi="Times New Roman"/>
          <w:color w:val="222222"/>
          <w:sz w:val="24"/>
          <w:szCs w:val="24"/>
        </w:rPr>
        <w:t>nje međunarodnog</w:t>
      </w:r>
      <w:r w:rsidRPr="00255D80">
        <w:rPr>
          <w:rFonts w:ascii="Times New Roman" w:eastAsia="Times New Roman" w:hAnsi="Times New Roman"/>
          <w:color w:val="222222"/>
          <w:sz w:val="24"/>
          <w:szCs w:val="24"/>
        </w:rPr>
        <w:t xml:space="preserve"> pristup</w:t>
      </w:r>
      <w:r w:rsidR="00255D80">
        <w:rPr>
          <w:rFonts w:ascii="Times New Roman" w:eastAsia="Times New Roman" w:hAnsi="Times New Roman"/>
          <w:color w:val="222222"/>
          <w:sz w:val="24"/>
          <w:szCs w:val="24"/>
        </w:rPr>
        <w:t>a</w:t>
      </w:r>
      <w:r w:rsidRPr="00255D80">
        <w:rPr>
          <w:rFonts w:ascii="Times New Roman" w:eastAsia="Times New Roman" w:hAnsi="Times New Roman"/>
          <w:color w:val="222222"/>
          <w:sz w:val="24"/>
          <w:szCs w:val="24"/>
        </w:rPr>
        <w:t xml:space="preserve"> i priznan</w:t>
      </w:r>
      <w:r w:rsidR="00255D80">
        <w:rPr>
          <w:rFonts w:ascii="Times New Roman" w:eastAsia="Times New Roman" w:hAnsi="Times New Roman"/>
          <w:color w:val="222222"/>
          <w:sz w:val="24"/>
          <w:szCs w:val="24"/>
        </w:rPr>
        <w:t>ja</w:t>
      </w:r>
      <w:r w:rsidR="00255D80" w:rsidRPr="00255D80">
        <w:rPr>
          <w:rFonts w:ascii="Times New Roman" w:eastAsia="Times New Roman" w:hAnsi="Times New Roman"/>
          <w:color w:val="222222"/>
          <w:sz w:val="24"/>
          <w:szCs w:val="24"/>
        </w:rPr>
        <w:t xml:space="preserve"> studijskih programa SSST-a</w:t>
      </w:r>
    </w:p>
    <w:p w:rsidR="00255D80" w:rsidRPr="00A67548" w:rsidRDefault="00255D80" w:rsidP="00255D80">
      <w:pPr>
        <w:pStyle w:val="ListParagraph"/>
        <w:numPr>
          <w:ilvl w:val="0"/>
          <w:numId w:val="9"/>
        </w:numPr>
        <w:shd w:val="clear" w:color="auto" w:fill="FEFEFE"/>
        <w:spacing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/>
          <w:color w:val="222222"/>
          <w:sz w:val="24"/>
          <w:szCs w:val="24"/>
        </w:rPr>
        <w:t>podržavanje</w:t>
      </w:r>
      <w:r w:rsidR="00A80AA7" w:rsidRPr="00255D80">
        <w:rPr>
          <w:rFonts w:ascii="Times New Roman" w:eastAsia="Times New Roman" w:hAnsi="Times New Roman"/>
          <w:color w:val="222222"/>
          <w:sz w:val="24"/>
          <w:szCs w:val="24"/>
        </w:rPr>
        <w:t xml:space="preserve"> razvoj nada</w:t>
      </w:r>
      <w:r>
        <w:rPr>
          <w:rFonts w:ascii="Times New Roman" w:eastAsia="Times New Roman" w:hAnsi="Times New Roman"/>
          <w:color w:val="222222"/>
          <w:sz w:val="24"/>
          <w:szCs w:val="24"/>
        </w:rPr>
        <w:t>renih mladih istraživača od dod</w:t>
      </w:r>
      <w:r w:rsidR="00A80AA7" w:rsidRPr="00255D80">
        <w:rPr>
          <w:rFonts w:ascii="Times New Roman" w:eastAsia="Times New Roman" w:hAnsi="Times New Roman"/>
          <w:color w:val="222222"/>
          <w:sz w:val="24"/>
          <w:szCs w:val="24"/>
        </w:rPr>
        <w:t>i</w:t>
      </w:r>
      <w:r>
        <w:rPr>
          <w:rFonts w:ascii="Times New Roman" w:eastAsia="Times New Roman" w:hAnsi="Times New Roman"/>
          <w:color w:val="222222"/>
          <w:sz w:val="24"/>
          <w:szCs w:val="24"/>
        </w:rPr>
        <w:t>plomskih</w:t>
      </w:r>
      <w:r w:rsidR="00A80AA7" w:rsidRPr="00255D80">
        <w:rPr>
          <w:rFonts w:ascii="Times New Roman" w:eastAsia="Times New Roman" w:hAnsi="Times New Roman"/>
          <w:color w:val="222222"/>
          <w:sz w:val="24"/>
          <w:szCs w:val="24"/>
        </w:rPr>
        <w:t xml:space="preserve"> do</w:t>
      </w:r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post</w:t>
      </w:r>
      <w:r w:rsidR="00A80AA7" w:rsidRPr="00255D80">
        <w:rPr>
          <w:rFonts w:ascii="Times New Roman" w:eastAsia="Times New Roman" w:hAnsi="Times New Roman"/>
          <w:color w:val="222222"/>
          <w:sz w:val="24"/>
          <w:szCs w:val="24"/>
        </w:rPr>
        <w:t>doktorskih studija</w:t>
      </w:r>
      <w:r>
        <w:rPr>
          <w:rFonts w:ascii="Times New Roman" w:eastAsia="Times New Roman" w:hAnsi="Times New Roman"/>
          <w:color w:val="222222"/>
          <w:sz w:val="24"/>
          <w:szCs w:val="24"/>
        </w:rPr>
        <w:t>.</w:t>
      </w:r>
    </w:p>
    <w:p w:rsidR="00A67548" w:rsidRPr="00A67548" w:rsidRDefault="00A67548" w:rsidP="00A67548">
      <w:pPr>
        <w:shd w:val="clear" w:color="auto" w:fill="FEFEFE"/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A67548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 tim u vezi utvrđena su četiri strateška cilja djelovanja SSST:</w:t>
      </w:r>
    </w:p>
    <w:p w:rsidR="00A67548" w:rsidRPr="00A67548" w:rsidRDefault="00A67548" w:rsidP="00A67548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r-BA"/>
        </w:rPr>
      </w:pPr>
      <w:r w:rsidRPr="00A67548">
        <w:rPr>
          <w:rFonts w:ascii="Times New Roman" w:hAnsi="Times New Roman" w:cs="Times New Roman"/>
          <w:i/>
          <w:sz w:val="24"/>
          <w:szCs w:val="24"/>
          <w:lang w:val="hr-BA"/>
        </w:rPr>
        <w:t>Strateški cilj 1. Unaprjeđivati uvjete obrazovanja studenata i djelovanja djelatnika i odvijanja procesa istraživana i studiranja na SSST</w:t>
      </w:r>
    </w:p>
    <w:p w:rsidR="00A67548" w:rsidRPr="00A67548" w:rsidRDefault="00A67548" w:rsidP="00A675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r-BA"/>
        </w:rPr>
      </w:pPr>
      <w:r w:rsidRPr="00A67548">
        <w:rPr>
          <w:rFonts w:ascii="Times New Roman" w:hAnsi="Times New Roman" w:cs="Times New Roman"/>
          <w:i/>
          <w:sz w:val="24"/>
          <w:szCs w:val="24"/>
          <w:lang w:val="hr-BA"/>
        </w:rPr>
        <w:t>Strateški cilj 2. Jačati kadrovsku bazu SSST</w:t>
      </w:r>
    </w:p>
    <w:p w:rsidR="00A67548" w:rsidRPr="00A67548" w:rsidRDefault="00A67548" w:rsidP="00A675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A67548">
        <w:rPr>
          <w:rFonts w:ascii="Times New Roman" w:hAnsi="Times New Roman" w:cs="Times New Roman"/>
          <w:sz w:val="24"/>
          <w:szCs w:val="24"/>
          <w:lang w:val="hr-BA"/>
        </w:rPr>
        <w:t>Strateški cilj 3.</w:t>
      </w:r>
      <w:r w:rsidRPr="00A67548">
        <w:rPr>
          <w:rFonts w:ascii="Times New Roman" w:hAnsi="Times New Roman" w:cs="Times New Roman"/>
          <w:i/>
          <w:noProof/>
          <w:sz w:val="24"/>
          <w:szCs w:val="24"/>
        </w:rPr>
        <w:t xml:space="preserve"> Razvijati suradnju s privatnim, civilni i javnim sektorom radi jačanja kompetitivnih i inovacijskih potencijala SSST</w:t>
      </w:r>
    </w:p>
    <w:p w:rsidR="00A67548" w:rsidRPr="00A67548" w:rsidRDefault="00A67548" w:rsidP="00A675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A67548">
        <w:rPr>
          <w:rFonts w:ascii="Times New Roman" w:hAnsi="Times New Roman" w:cs="Times New Roman"/>
          <w:i/>
          <w:sz w:val="24"/>
          <w:szCs w:val="24"/>
          <w:lang w:val="hr-BA"/>
        </w:rPr>
        <w:t xml:space="preserve">Strateški cilj 4. Jačati internacionalizaciju SSST i njegovu </w:t>
      </w:r>
      <w:r>
        <w:rPr>
          <w:rFonts w:ascii="Times New Roman" w:hAnsi="Times New Roman" w:cs="Times New Roman"/>
          <w:i/>
          <w:sz w:val="24"/>
          <w:szCs w:val="24"/>
          <w:lang w:val="hr-BA"/>
        </w:rPr>
        <w:t>poziciju u Euro-Mediteranskoj</w:t>
      </w:r>
      <w:r w:rsidRPr="00A67548">
        <w:rPr>
          <w:rFonts w:ascii="Times New Roman" w:hAnsi="Times New Roman" w:cs="Times New Roman"/>
          <w:i/>
          <w:sz w:val="24"/>
          <w:szCs w:val="24"/>
          <w:lang w:val="hr-BA"/>
        </w:rPr>
        <w:t xml:space="preserve"> i globalnoj zajednici</w:t>
      </w:r>
    </w:p>
    <w:p w:rsidR="00A67548" w:rsidRPr="00A67548" w:rsidRDefault="00A67548" w:rsidP="00A675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r-BA"/>
        </w:rPr>
      </w:pPr>
    </w:p>
    <w:p w:rsidR="00A67548" w:rsidRPr="00957F0A" w:rsidRDefault="00957F0A" w:rsidP="00957F0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SSST planira</w:t>
      </w:r>
      <w:r w:rsidRPr="00957F0A">
        <w:rPr>
          <w:rFonts w:ascii="Times New Roman" w:hAnsi="Times New Roman" w:cs="Times New Roman"/>
          <w:sz w:val="24"/>
          <w:szCs w:val="24"/>
          <w:lang w:val="hr-BA"/>
        </w:rPr>
        <w:t xml:space="preserve"> u narednom srednjoročnom razdoblju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temeljito proširiti svoje objekte i time stvoriti uvjete za znatno kvalitetnije odvijanje procesa obrazovanja, istraživanja te povezivanja s poslovnim sektorom.</w:t>
      </w:r>
    </w:p>
    <w:p w:rsidR="007D03EA" w:rsidRPr="00957F0A" w:rsidRDefault="00957F0A" w:rsidP="00A67548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i/>
          <w:sz w:val="24"/>
          <w:szCs w:val="24"/>
          <w:lang w:val="hr-BA"/>
        </w:rPr>
      </w:pPr>
      <w:r w:rsidRPr="00957F0A">
        <w:rPr>
          <w:rFonts w:ascii="Times New Roman" w:hAnsi="Times New Roman" w:cs="Times New Roman"/>
          <w:i/>
          <w:sz w:val="24"/>
          <w:szCs w:val="24"/>
          <w:lang w:val="hr-BA"/>
        </w:rPr>
        <w:t xml:space="preserve">Tabela 1: </w:t>
      </w:r>
      <w:r w:rsidR="00A67548" w:rsidRPr="00957F0A">
        <w:rPr>
          <w:rFonts w:ascii="Times New Roman" w:hAnsi="Times New Roman" w:cs="Times New Roman"/>
          <w:i/>
          <w:sz w:val="24"/>
          <w:szCs w:val="24"/>
          <w:lang w:val="hr-BA"/>
        </w:rPr>
        <w:t>Strateški cilj 1. Unaprjeđivati uvjete obrazovanja</w:t>
      </w:r>
      <w:r w:rsidR="007D03EA" w:rsidRPr="00957F0A">
        <w:rPr>
          <w:rFonts w:ascii="Times New Roman" w:hAnsi="Times New Roman" w:cs="Times New Roman"/>
          <w:i/>
          <w:sz w:val="24"/>
          <w:szCs w:val="24"/>
          <w:lang w:val="hr-BA"/>
        </w:rPr>
        <w:t xml:space="preserve"> studenata i</w:t>
      </w:r>
      <w:r w:rsidR="00255D80" w:rsidRPr="00957F0A">
        <w:rPr>
          <w:rFonts w:ascii="Times New Roman" w:hAnsi="Times New Roman" w:cs="Times New Roman"/>
          <w:i/>
          <w:sz w:val="24"/>
          <w:szCs w:val="24"/>
          <w:lang w:val="hr-BA"/>
        </w:rPr>
        <w:t xml:space="preserve"> djelovanja</w:t>
      </w:r>
      <w:r w:rsidR="007D03EA" w:rsidRPr="00957F0A">
        <w:rPr>
          <w:rFonts w:ascii="Times New Roman" w:hAnsi="Times New Roman" w:cs="Times New Roman"/>
          <w:i/>
          <w:sz w:val="24"/>
          <w:szCs w:val="24"/>
          <w:lang w:val="hr-BA"/>
        </w:rPr>
        <w:t xml:space="preserve"> djelatnika</w:t>
      </w:r>
      <w:r w:rsidR="00A67548" w:rsidRPr="00957F0A">
        <w:rPr>
          <w:rFonts w:ascii="Times New Roman" w:hAnsi="Times New Roman" w:cs="Times New Roman"/>
          <w:i/>
          <w:sz w:val="24"/>
          <w:szCs w:val="24"/>
          <w:lang w:val="hr-BA"/>
        </w:rPr>
        <w:t xml:space="preserve"> i odvijanja procesa istraživana i</w:t>
      </w:r>
      <w:r w:rsidR="00850929" w:rsidRPr="00957F0A">
        <w:rPr>
          <w:rFonts w:ascii="Times New Roman" w:hAnsi="Times New Roman" w:cs="Times New Roman"/>
          <w:i/>
          <w:sz w:val="24"/>
          <w:szCs w:val="24"/>
          <w:lang w:val="hr-BA"/>
        </w:rPr>
        <w:t xml:space="preserve"> studiranja na</w:t>
      </w:r>
      <w:r w:rsidR="007D03EA" w:rsidRPr="00957F0A">
        <w:rPr>
          <w:rFonts w:ascii="Times New Roman" w:hAnsi="Times New Roman" w:cs="Times New Roman"/>
          <w:i/>
          <w:sz w:val="24"/>
          <w:szCs w:val="24"/>
          <w:lang w:val="hr-BA"/>
        </w:rPr>
        <w:t xml:space="preserve"> SSST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2581"/>
        <w:gridCol w:w="3231"/>
        <w:gridCol w:w="3069"/>
      </w:tblGrid>
      <w:tr w:rsidR="007D03EA" w:rsidRPr="00850929" w:rsidTr="00AC62DA">
        <w:trPr>
          <w:trHeight w:val="20"/>
        </w:trPr>
        <w:tc>
          <w:tcPr>
            <w:tcW w:w="469" w:type="dxa"/>
            <w:vAlign w:val="center"/>
          </w:tcPr>
          <w:p w:rsidR="007D03EA" w:rsidRPr="00850929" w:rsidRDefault="007D03EA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7D03EA" w:rsidRPr="00850929" w:rsidRDefault="007D03EA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ZADATAK</w:t>
            </w:r>
          </w:p>
        </w:tc>
        <w:tc>
          <w:tcPr>
            <w:tcW w:w="3231" w:type="dxa"/>
            <w:vAlign w:val="center"/>
          </w:tcPr>
          <w:p w:rsidR="007D03EA" w:rsidRPr="00850929" w:rsidRDefault="007D03EA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POKAZATELJ</w:t>
            </w:r>
          </w:p>
        </w:tc>
        <w:tc>
          <w:tcPr>
            <w:tcW w:w="3069" w:type="dxa"/>
            <w:vAlign w:val="center"/>
          </w:tcPr>
          <w:p w:rsidR="00D414D1" w:rsidRPr="00850929" w:rsidRDefault="007D03EA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CILJANA VRIJEDNOST</w:t>
            </w:r>
          </w:p>
        </w:tc>
      </w:tr>
      <w:tr w:rsidR="007D03EA" w:rsidRPr="00850929" w:rsidTr="00AC62DA">
        <w:trPr>
          <w:trHeight w:val="57"/>
        </w:trPr>
        <w:tc>
          <w:tcPr>
            <w:tcW w:w="469" w:type="dxa"/>
            <w:vAlign w:val="center"/>
          </w:tcPr>
          <w:p w:rsidR="007D03EA" w:rsidRPr="00850929" w:rsidRDefault="007D03EA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2581" w:type="dxa"/>
            <w:vAlign w:val="center"/>
          </w:tcPr>
          <w:p w:rsidR="007D03EA" w:rsidRPr="00850929" w:rsidRDefault="00D414D1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Izgraditi nove objekte</w:t>
            </w:r>
          </w:p>
        </w:tc>
        <w:tc>
          <w:tcPr>
            <w:tcW w:w="3231" w:type="dxa"/>
            <w:vAlign w:val="center"/>
          </w:tcPr>
          <w:p w:rsidR="007D03EA" w:rsidRPr="00850929" w:rsidRDefault="00D414D1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Izgrađeni objekti (m3)</w:t>
            </w:r>
          </w:p>
        </w:tc>
        <w:tc>
          <w:tcPr>
            <w:tcW w:w="3069" w:type="dxa"/>
            <w:vAlign w:val="center"/>
          </w:tcPr>
          <w:p w:rsidR="007D03EA" w:rsidRPr="00850929" w:rsidRDefault="007D03EA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7D03EA" w:rsidRPr="00850929" w:rsidTr="00AC62DA">
        <w:trPr>
          <w:trHeight w:val="57"/>
        </w:trPr>
        <w:tc>
          <w:tcPr>
            <w:tcW w:w="469" w:type="dxa"/>
            <w:vAlign w:val="center"/>
          </w:tcPr>
          <w:p w:rsidR="007D03EA" w:rsidRPr="0054018D" w:rsidRDefault="007D03EA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4018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2581" w:type="dxa"/>
            <w:vAlign w:val="center"/>
          </w:tcPr>
          <w:p w:rsidR="007D03EA" w:rsidRPr="0054018D" w:rsidRDefault="00850929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4018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Obnavljati/</w:t>
            </w:r>
            <w:r w:rsidR="00D414D1" w:rsidRPr="0054018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renovirati postojeće objekte</w:t>
            </w:r>
          </w:p>
        </w:tc>
        <w:tc>
          <w:tcPr>
            <w:tcW w:w="3231" w:type="dxa"/>
            <w:vAlign w:val="center"/>
          </w:tcPr>
          <w:p w:rsidR="007D03EA" w:rsidRPr="0054018D" w:rsidRDefault="00D414D1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4018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Obnovljeni/renovirani objekti (m3)</w:t>
            </w:r>
          </w:p>
        </w:tc>
        <w:tc>
          <w:tcPr>
            <w:tcW w:w="3069" w:type="dxa"/>
            <w:vAlign w:val="center"/>
          </w:tcPr>
          <w:p w:rsidR="007D03EA" w:rsidRPr="00AC62DA" w:rsidRDefault="007D03EA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</w:pPr>
          </w:p>
        </w:tc>
      </w:tr>
      <w:tr w:rsidR="007D03EA" w:rsidRPr="00850929" w:rsidTr="00AC62DA">
        <w:trPr>
          <w:trHeight w:val="57"/>
        </w:trPr>
        <w:tc>
          <w:tcPr>
            <w:tcW w:w="469" w:type="dxa"/>
            <w:vAlign w:val="center"/>
          </w:tcPr>
          <w:p w:rsidR="007D03EA" w:rsidRPr="0054018D" w:rsidRDefault="007D03EA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4018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2581" w:type="dxa"/>
            <w:vAlign w:val="center"/>
          </w:tcPr>
          <w:p w:rsidR="007D03EA" w:rsidRPr="0054018D" w:rsidRDefault="00850929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4018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Opremati poslovne i druge </w:t>
            </w:r>
            <w:r w:rsidR="00D414D1" w:rsidRPr="0054018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prostore</w:t>
            </w:r>
          </w:p>
        </w:tc>
        <w:tc>
          <w:tcPr>
            <w:tcW w:w="3231" w:type="dxa"/>
            <w:vAlign w:val="center"/>
          </w:tcPr>
          <w:p w:rsidR="007D03EA" w:rsidRPr="0054018D" w:rsidRDefault="00D414D1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4018D">
              <w:rPr>
                <w:rStyle w:val="FontStyle102"/>
                <w:rFonts w:ascii="Times New Roman" w:hAnsi="Times New Roman" w:cs="Times New Roman"/>
                <w:sz w:val="24"/>
                <w:szCs w:val="24"/>
                <w:lang w:eastAsia="hr-HR"/>
              </w:rPr>
              <w:t>P</w:t>
            </w:r>
            <w:r w:rsidR="00850929" w:rsidRPr="0054018D">
              <w:rPr>
                <w:rStyle w:val="FontStyle102"/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rosječna ocjena opremljenosti i </w:t>
            </w:r>
            <w:r w:rsidRPr="0054018D">
              <w:rPr>
                <w:rStyle w:val="FontStyle102"/>
                <w:rFonts w:ascii="Times New Roman" w:hAnsi="Times New Roman" w:cs="Times New Roman"/>
                <w:sz w:val="24"/>
                <w:szCs w:val="24"/>
                <w:lang w:eastAsia="hr-HR"/>
              </w:rPr>
              <w:t>funkcionalno</w:t>
            </w:r>
            <w:r w:rsidR="00850929" w:rsidRPr="0054018D">
              <w:rPr>
                <w:rStyle w:val="FontStyle102"/>
                <w:rFonts w:ascii="Times New Roman" w:hAnsi="Times New Roman" w:cs="Times New Roman"/>
                <w:sz w:val="24"/>
                <w:szCs w:val="24"/>
                <w:lang w:eastAsia="hr-HR"/>
              </w:rPr>
              <w:t>sti prostora SSST</w:t>
            </w:r>
          </w:p>
        </w:tc>
        <w:tc>
          <w:tcPr>
            <w:tcW w:w="3069" w:type="dxa"/>
            <w:vAlign w:val="center"/>
          </w:tcPr>
          <w:p w:rsidR="007D03EA" w:rsidRPr="00AC62DA" w:rsidRDefault="007D03EA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</w:pPr>
          </w:p>
        </w:tc>
      </w:tr>
      <w:tr w:rsidR="0021140C" w:rsidRPr="00850929" w:rsidTr="00AC62DA">
        <w:trPr>
          <w:trHeight w:val="57"/>
        </w:trPr>
        <w:tc>
          <w:tcPr>
            <w:tcW w:w="469" w:type="dxa"/>
            <w:vAlign w:val="center"/>
          </w:tcPr>
          <w:p w:rsidR="0021140C" w:rsidRPr="00850929" w:rsidRDefault="0021140C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2581" w:type="dxa"/>
            <w:vAlign w:val="center"/>
          </w:tcPr>
          <w:p w:rsidR="0021140C" w:rsidRPr="00850929" w:rsidRDefault="00850929" w:rsidP="00AC62DA">
            <w:pPr>
              <w:pStyle w:val="Style49"/>
              <w:widowControl/>
              <w:spacing w:line="269" w:lineRule="exact"/>
              <w:ind w:firstLine="5"/>
              <w:rPr>
                <w:rStyle w:val="FontStyle102"/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Style w:val="FontStyle102"/>
                <w:rFonts w:ascii="Times New Roman" w:hAnsi="Times New Roman" w:cs="Times New Roman"/>
                <w:sz w:val="24"/>
                <w:szCs w:val="24"/>
                <w:lang w:val="hr-HR" w:eastAsia="hr-HR"/>
              </w:rPr>
              <w:t>Uvoditi nove programe studiranja</w:t>
            </w:r>
          </w:p>
        </w:tc>
        <w:tc>
          <w:tcPr>
            <w:tcW w:w="3231" w:type="dxa"/>
            <w:vAlign w:val="center"/>
          </w:tcPr>
          <w:p w:rsidR="0021140C" w:rsidRPr="00850929" w:rsidRDefault="00850929" w:rsidP="00AC62DA">
            <w:pPr>
              <w:pStyle w:val="Style49"/>
              <w:widowControl/>
              <w:spacing w:line="269" w:lineRule="exact"/>
              <w:ind w:firstLine="5"/>
              <w:rPr>
                <w:rStyle w:val="FontStyle102"/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Style w:val="FontStyle102"/>
                <w:rFonts w:ascii="Times New Roman" w:hAnsi="Times New Roman" w:cs="Times New Roman"/>
                <w:sz w:val="24"/>
                <w:szCs w:val="24"/>
                <w:lang w:val="hr-HR" w:eastAsia="hr-HR"/>
              </w:rPr>
              <w:t>Broj uvedenih/unaprijeđenih programa</w:t>
            </w:r>
          </w:p>
        </w:tc>
        <w:tc>
          <w:tcPr>
            <w:tcW w:w="3069" w:type="dxa"/>
            <w:vAlign w:val="center"/>
          </w:tcPr>
          <w:p w:rsidR="0021140C" w:rsidRPr="00850929" w:rsidRDefault="0021140C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Uveden/unaprijeđen program/fakultet/dvogodišnje</w:t>
            </w:r>
          </w:p>
        </w:tc>
      </w:tr>
      <w:tr w:rsidR="00E16DE1" w:rsidRPr="00850929" w:rsidTr="00AC62DA">
        <w:trPr>
          <w:trHeight w:val="57"/>
        </w:trPr>
        <w:tc>
          <w:tcPr>
            <w:tcW w:w="469" w:type="dxa"/>
            <w:vAlign w:val="center"/>
          </w:tcPr>
          <w:p w:rsidR="00E16DE1" w:rsidRPr="00850929" w:rsidRDefault="00E16DE1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2581" w:type="dxa"/>
            <w:vAlign w:val="center"/>
          </w:tcPr>
          <w:p w:rsidR="00E16DE1" w:rsidRPr="00850929" w:rsidRDefault="00E16DE1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Jačati interdisciplinirane i transdisciplinirane studije na razini Sveučilišta</w:t>
            </w:r>
          </w:p>
        </w:tc>
        <w:tc>
          <w:tcPr>
            <w:tcW w:w="3231" w:type="dxa"/>
            <w:vAlign w:val="center"/>
          </w:tcPr>
          <w:p w:rsidR="00E16DE1" w:rsidRPr="00850929" w:rsidRDefault="00E16DE1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Broj interdisciplinarnih i transdiscipliniranih</w:t>
            </w: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studije</w:t>
            </w:r>
          </w:p>
        </w:tc>
        <w:tc>
          <w:tcPr>
            <w:tcW w:w="3069" w:type="dxa"/>
            <w:vAlign w:val="center"/>
          </w:tcPr>
          <w:p w:rsidR="00E16DE1" w:rsidRPr="00850929" w:rsidRDefault="00E16DE1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Program/2 fakulteta/trogodišnje</w:t>
            </w:r>
          </w:p>
        </w:tc>
      </w:tr>
      <w:tr w:rsidR="00E16DE1" w:rsidRPr="00850929" w:rsidTr="00AC62DA">
        <w:trPr>
          <w:trHeight w:val="57"/>
        </w:trPr>
        <w:tc>
          <w:tcPr>
            <w:tcW w:w="469" w:type="dxa"/>
            <w:vAlign w:val="center"/>
          </w:tcPr>
          <w:p w:rsidR="00E16DE1" w:rsidRPr="00850929" w:rsidRDefault="00E16DE1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6.</w:t>
            </w:r>
          </w:p>
        </w:tc>
        <w:tc>
          <w:tcPr>
            <w:tcW w:w="2581" w:type="dxa"/>
            <w:vAlign w:val="center"/>
          </w:tcPr>
          <w:p w:rsidR="00E16DE1" w:rsidRPr="00850929" w:rsidRDefault="00E16DE1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Jačati znanstvenu infrastrukturu: pristup bazama podataka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knjižnični fond, laboratorije</w:t>
            </w:r>
          </w:p>
        </w:tc>
        <w:tc>
          <w:tcPr>
            <w:tcW w:w="3231" w:type="dxa"/>
            <w:vAlign w:val="center"/>
          </w:tcPr>
          <w:p w:rsidR="00E16DE1" w:rsidRDefault="00E16DE1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Broj baza za koje se osigurava pristup</w:t>
            </w:r>
          </w:p>
          <w:p w:rsidR="00E16DE1" w:rsidRDefault="00E16DE1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Broj časopisa za koje je osigurana pretplata</w:t>
            </w:r>
          </w:p>
          <w:p w:rsidR="00E16DE1" w:rsidRPr="00850929" w:rsidRDefault="00E16DE1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Broj prinovljenih knjiga u knjižnici</w:t>
            </w:r>
          </w:p>
        </w:tc>
        <w:tc>
          <w:tcPr>
            <w:tcW w:w="3069" w:type="dxa"/>
            <w:vAlign w:val="center"/>
          </w:tcPr>
          <w:p w:rsidR="00E16DE1" w:rsidRDefault="00E16DE1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Baza/fakultet/dvogodišnje</w:t>
            </w:r>
          </w:p>
          <w:p w:rsidR="00E16DE1" w:rsidRDefault="00E16DE1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Časopi/fakultet/dvogodišnje</w:t>
            </w:r>
          </w:p>
          <w:p w:rsidR="00E16DE1" w:rsidRPr="00850929" w:rsidRDefault="00E16DE1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900 prinovljenih knjiga/godišnje</w:t>
            </w:r>
          </w:p>
        </w:tc>
      </w:tr>
      <w:tr w:rsidR="00E16DE1" w:rsidRPr="00850929" w:rsidTr="00AC62DA">
        <w:trPr>
          <w:trHeight w:val="57"/>
        </w:trPr>
        <w:tc>
          <w:tcPr>
            <w:tcW w:w="469" w:type="dxa"/>
            <w:vAlign w:val="center"/>
          </w:tcPr>
          <w:p w:rsidR="00E16DE1" w:rsidRPr="00850929" w:rsidRDefault="00E16DE1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7.</w:t>
            </w:r>
          </w:p>
        </w:tc>
        <w:tc>
          <w:tcPr>
            <w:tcW w:w="2581" w:type="dxa"/>
            <w:vAlign w:val="center"/>
          </w:tcPr>
          <w:p w:rsidR="00E16DE1" w:rsidRPr="00850929" w:rsidRDefault="00E16DE1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Poticati izdavačku dj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elatnost</w:t>
            </w:r>
          </w:p>
        </w:tc>
        <w:tc>
          <w:tcPr>
            <w:tcW w:w="3231" w:type="dxa"/>
            <w:vAlign w:val="center"/>
          </w:tcPr>
          <w:p w:rsidR="00E16DE1" w:rsidRPr="00850929" w:rsidRDefault="00E16DE1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Broj publikacija u 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zdanju Sveučilišta </w:t>
            </w:r>
          </w:p>
        </w:tc>
        <w:tc>
          <w:tcPr>
            <w:tcW w:w="3069" w:type="dxa"/>
            <w:vAlign w:val="center"/>
          </w:tcPr>
          <w:p w:rsidR="00E16DE1" w:rsidRPr="00850929" w:rsidRDefault="00E16DE1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Knjiga/fakultet/godišnje</w:t>
            </w:r>
          </w:p>
        </w:tc>
      </w:tr>
      <w:tr w:rsidR="00E16DE1" w:rsidRPr="00850929" w:rsidTr="00AC62DA">
        <w:trPr>
          <w:trHeight w:val="57"/>
        </w:trPr>
        <w:tc>
          <w:tcPr>
            <w:tcW w:w="469" w:type="dxa"/>
            <w:vAlign w:val="center"/>
          </w:tcPr>
          <w:p w:rsidR="00E16DE1" w:rsidRPr="00AC62DA" w:rsidRDefault="00E16DE1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</w:pPr>
            <w:r w:rsidRPr="0054018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2581" w:type="dxa"/>
            <w:vAlign w:val="center"/>
          </w:tcPr>
          <w:p w:rsidR="00E16DE1" w:rsidRPr="00AC62DA" w:rsidRDefault="00E16DE1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</w:pPr>
            <w:r w:rsidRPr="0054018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Poticati umjetničko stvaralaštvo s naglaskom na interdisciplinarne i transdisciplinarne interakcije kulturne baštine i kulturno-kreativnih djelatnosti</w:t>
            </w:r>
          </w:p>
        </w:tc>
        <w:tc>
          <w:tcPr>
            <w:tcW w:w="3231" w:type="dxa"/>
            <w:vAlign w:val="center"/>
          </w:tcPr>
          <w:p w:rsidR="00E16DE1" w:rsidRPr="00AC62DA" w:rsidRDefault="00E16DE1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3069" w:type="dxa"/>
            <w:vAlign w:val="center"/>
          </w:tcPr>
          <w:p w:rsidR="00E16DE1" w:rsidRPr="00AC62DA" w:rsidRDefault="00E16DE1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</w:pPr>
          </w:p>
        </w:tc>
      </w:tr>
      <w:tr w:rsidR="00AC62DA" w:rsidRPr="00850929" w:rsidTr="00AC62DA">
        <w:trPr>
          <w:trHeight w:val="57"/>
        </w:trPr>
        <w:tc>
          <w:tcPr>
            <w:tcW w:w="469" w:type="dxa"/>
            <w:vAlign w:val="center"/>
          </w:tcPr>
          <w:p w:rsidR="00AC62DA" w:rsidRPr="00850929" w:rsidRDefault="00AC62DA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9.</w:t>
            </w:r>
          </w:p>
        </w:tc>
        <w:tc>
          <w:tcPr>
            <w:tcW w:w="2581" w:type="dxa"/>
            <w:vAlign w:val="center"/>
          </w:tcPr>
          <w:p w:rsidR="00AC62DA" w:rsidRPr="00850929" w:rsidRDefault="00AC62DA" w:rsidP="00AC62DA">
            <w:pPr>
              <w:pStyle w:val="Style49"/>
              <w:widowControl/>
              <w:spacing w:line="269" w:lineRule="exact"/>
              <w:ind w:firstLine="5"/>
              <w:rPr>
                <w:rStyle w:val="FontStyle102"/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Style w:val="FontStyle102"/>
                <w:rFonts w:ascii="Times New Roman" w:hAnsi="Times New Roman" w:cs="Times New Roman"/>
                <w:sz w:val="24"/>
                <w:szCs w:val="24"/>
                <w:lang w:val="hr-HR" w:eastAsia="hr-HR"/>
              </w:rPr>
              <w:t xml:space="preserve">Poticati mobilnost </w:t>
            </w:r>
            <w:r w:rsidRPr="00850929">
              <w:rPr>
                <w:rStyle w:val="FontStyle102"/>
                <w:rFonts w:ascii="Times New Roman" w:hAnsi="Times New Roman" w:cs="Times New Roman"/>
                <w:sz w:val="24"/>
                <w:szCs w:val="24"/>
                <w:lang w:val="hr-HR" w:eastAsia="hr-HR"/>
              </w:rPr>
              <w:t>studenata</w:t>
            </w:r>
          </w:p>
        </w:tc>
        <w:tc>
          <w:tcPr>
            <w:tcW w:w="3231" w:type="dxa"/>
            <w:vAlign w:val="center"/>
          </w:tcPr>
          <w:p w:rsidR="00AC62DA" w:rsidRPr="00850929" w:rsidRDefault="00AC62DA" w:rsidP="00AC62DA">
            <w:pPr>
              <w:pStyle w:val="Style49"/>
              <w:widowControl/>
              <w:spacing w:line="269" w:lineRule="exact"/>
              <w:ind w:firstLine="5"/>
              <w:rPr>
                <w:rStyle w:val="FontStyle102"/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850929">
              <w:rPr>
                <w:rStyle w:val="FontStyle102"/>
                <w:rFonts w:ascii="Times New Roman" w:hAnsi="Times New Roman" w:cs="Times New Roman"/>
                <w:sz w:val="24"/>
                <w:szCs w:val="24"/>
                <w:lang w:val="hr-HR" w:eastAsia="hr-HR"/>
              </w:rPr>
              <w:t>Broj odlaznih i dolaznih mobilnosti studenata na preddiplomskoj, diplomskoj i poslij</w:t>
            </w:r>
            <w:r>
              <w:rPr>
                <w:rStyle w:val="FontStyle102"/>
                <w:rFonts w:ascii="Times New Roman" w:hAnsi="Times New Roman" w:cs="Times New Roman"/>
                <w:sz w:val="24"/>
                <w:szCs w:val="24"/>
                <w:lang w:val="hr-HR" w:eastAsia="hr-HR"/>
              </w:rPr>
              <w:t>ediplomskoj razini</w:t>
            </w:r>
          </w:p>
        </w:tc>
        <w:tc>
          <w:tcPr>
            <w:tcW w:w="3069" w:type="dxa"/>
            <w:vAlign w:val="center"/>
          </w:tcPr>
          <w:p w:rsidR="00AC62DA" w:rsidRDefault="00AC62DA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Odlazak/fakultet/godišnje</w:t>
            </w:r>
          </w:p>
          <w:p w:rsidR="00AC62DA" w:rsidRPr="00850929" w:rsidRDefault="00AC62DA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Dva dolaska/fakultet/godišnje</w:t>
            </w:r>
          </w:p>
        </w:tc>
      </w:tr>
    </w:tbl>
    <w:p w:rsidR="00957F0A" w:rsidRDefault="00957F0A" w:rsidP="00957F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C407F0" w:rsidRDefault="00C407F0" w:rsidP="00957F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957F0A" w:rsidRPr="00597D77" w:rsidRDefault="00957F0A" w:rsidP="00B80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D77">
        <w:rPr>
          <w:rFonts w:ascii="Times New Roman" w:hAnsi="Times New Roman"/>
          <w:sz w:val="24"/>
          <w:szCs w:val="24"/>
        </w:rPr>
        <w:t>Kvalitet Univerziteta zavisi</w:t>
      </w:r>
      <w:r w:rsidR="00B80D9F">
        <w:rPr>
          <w:rFonts w:ascii="Times New Roman" w:hAnsi="Times New Roman"/>
          <w:sz w:val="24"/>
          <w:szCs w:val="24"/>
        </w:rPr>
        <w:t xml:space="preserve"> od osoblja koje obavlja istraživačke, obrazovne i logističke</w:t>
      </w:r>
      <w:r w:rsidRPr="00597D77">
        <w:rPr>
          <w:rFonts w:ascii="Times New Roman" w:hAnsi="Times New Roman"/>
          <w:sz w:val="24"/>
          <w:szCs w:val="24"/>
        </w:rPr>
        <w:t xml:space="preserve"> aktivnosti. </w:t>
      </w:r>
      <w:r w:rsidR="00B80D9F">
        <w:rPr>
          <w:rFonts w:ascii="Times New Roman" w:hAnsi="Times New Roman"/>
          <w:sz w:val="24"/>
          <w:szCs w:val="24"/>
        </w:rPr>
        <w:t>S</w:t>
      </w:r>
      <w:r w:rsidR="0054018D">
        <w:rPr>
          <w:rFonts w:ascii="Times New Roman" w:hAnsi="Times New Roman"/>
          <w:sz w:val="24"/>
          <w:szCs w:val="24"/>
        </w:rPr>
        <w:t xml:space="preserve"> </w:t>
      </w:r>
      <w:r w:rsidR="00B80D9F">
        <w:rPr>
          <w:rFonts w:ascii="Times New Roman" w:hAnsi="Times New Roman"/>
          <w:sz w:val="24"/>
          <w:szCs w:val="24"/>
        </w:rPr>
        <w:t xml:space="preserve">toga </w:t>
      </w:r>
      <w:r w:rsidRPr="00597D77">
        <w:rPr>
          <w:rFonts w:ascii="Times New Roman" w:hAnsi="Times New Roman"/>
          <w:sz w:val="24"/>
          <w:szCs w:val="24"/>
        </w:rPr>
        <w:t>U</w:t>
      </w:r>
      <w:r w:rsidR="00B80D9F">
        <w:rPr>
          <w:rFonts w:ascii="Times New Roman" w:hAnsi="Times New Roman"/>
          <w:sz w:val="24"/>
          <w:szCs w:val="24"/>
        </w:rPr>
        <w:t>niverzitet SSST nastoji</w:t>
      </w:r>
      <w:r w:rsidRPr="00597D77">
        <w:rPr>
          <w:rFonts w:ascii="Times New Roman" w:hAnsi="Times New Roman"/>
          <w:sz w:val="24"/>
          <w:szCs w:val="24"/>
        </w:rPr>
        <w:t xml:space="preserve"> svojim  uposlenicima omogući</w:t>
      </w:r>
      <w:r w:rsidR="00B80D9F">
        <w:rPr>
          <w:rFonts w:ascii="Times New Roman" w:hAnsi="Times New Roman"/>
          <w:sz w:val="24"/>
          <w:szCs w:val="24"/>
        </w:rPr>
        <w:t>ti</w:t>
      </w:r>
      <w:r w:rsidRPr="00597D77">
        <w:rPr>
          <w:rFonts w:ascii="Times New Roman" w:hAnsi="Times New Roman"/>
          <w:sz w:val="24"/>
          <w:szCs w:val="24"/>
        </w:rPr>
        <w:t xml:space="preserve"> profesion</w:t>
      </w:r>
      <w:r w:rsidR="00B80D9F">
        <w:rPr>
          <w:rFonts w:ascii="Times New Roman" w:hAnsi="Times New Roman"/>
          <w:sz w:val="24"/>
          <w:szCs w:val="24"/>
        </w:rPr>
        <w:t>alni i osobni razvoj u skladu s</w:t>
      </w:r>
      <w:r w:rsidRPr="00597D77">
        <w:rPr>
          <w:rFonts w:ascii="Times New Roman" w:hAnsi="Times New Roman"/>
          <w:sz w:val="24"/>
          <w:szCs w:val="24"/>
        </w:rPr>
        <w:t xml:space="preserve"> najvišim standardima.</w:t>
      </w:r>
    </w:p>
    <w:p w:rsidR="00957F0A" w:rsidRDefault="00957F0A" w:rsidP="00B80D9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80D9F" w:rsidRDefault="00B80D9F" w:rsidP="00B80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SSST je s</w:t>
      </w:r>
      <w:r w:rsidR="00A5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toga u poziciji natjecati se za najbolje osoblje i postizati</w:t>
      </w:r>
      <w:r w:rsidR="00957F0A" w:rsidRPr="00597D77">
        <w:rPr>
          <w:rFonts w:ascii="Times New Roman" w:hAnsi="Times New Roman"/>
          <w:sz w:val="24"/>
          <w:szCs w:val="24"/>
        </w:rPr>
        <w:t xml:space="preserve"> veću raznolikost među osobljem</w:t>
      </w:r>
      <w:r>
        <w:rPr>
          <w:rFonts w:ascii="Times New Roman" w:hAnsi="Times New Roman"/>
          <w:sz w:val="24"/>
          <w:szCs w:val="24"/>
        </w:rPr>
        <w:t>, za koje ima</w:t>
      </w:r>
      <w:r w:rsidR="00957F0A" w:rsidRPr="00597D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osigurane </w:t>
      </w:r>
      <w:r w:rsidR="00957F0A" w:rsidRPr="00597D77">
        <w:rPr>
          <w:rFonts w:ascii="Times New Roman" w:hAnsi="Times New Roman"/>
          <w:sz w:val="24"/>
          <w:szCs w:val="24"/>
        </w:rPr>
        <w:t xml:space="preserve">dugoročne planove kontinuirane </w:t>
      </w:r>
      <w:r>
        <w:rPr>
          <w:rFonts w:ascii="Times New Roman" w:hAnsi="Times New Roman"/>
          <w:sz w:val="24"/>
          <w:szCs w:val="24"/>
        </w:rPr>
        <w:t>edukacije.</w:t>
      </w:r>
    </w:p>
    <w:p w:rsidR="00957F0A" w:rsidRDefault="00B80D9F" w:rsidP="00B80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color w:val="222222"/>
          <w:sz w:val="24"/>
          <w:szCs w:val="24"/>
        </w:rPr>
        <w:t>Univerzitet SSST</w:t>
      </w:r>
      <w:r w:rsidR="00957F0A" w:rsidRPr="00597D77">
        <w:rPr>
          <w:rFonts w:ascii="Times New Roman" w:hAnsi="Times New Roman"/>
          <w:sz w:val="24"/>
          <w:szCs w:val="24"/>
        </w:rPr>
        <w:t xml:space="preserve"> razvija radno okruženja i sistem poticaja koje promoviše motivaciju, za</w:t>
      </w:r>
      <w:r>
        <w:rPr>
          <w:rFonts w:ascii="Times New Roman" w:hAnsi="Times New Roman"/>
          <w:sz w:val="24"/>
          <w:szCs w:val="24"/>
        </w:rPr>
        <w:t>dovoljstvo rada i inovativnost i</w:t>
      </w:r>
      <w:r w:rsidR="00957F0A" w:rsidRPr="00597D77">
        <w:rPr>
          <w:rFonts w:ascii="Times New Roman" w:hAnsi="Times New Roman"/>
          <w:sz w:val="24"/>
          <w:szCs w:val="24"/>
        </w:rPr>
        <w:t xml:space="preserve"> uspostavlja prog</w:t>
      </w:r>
      <w:r>
        <w:rPr>
          <w:rFonts w:ascii="Times New Roman" w:hAnsi="Times New Roman"/>
          <w:sz w:val="24"/>
          <w:szCs w:val="24"/>
        </w:rPr>
        <w:t>rame stalnog obrazovanja koji pomaže</w:t>
      </w:r>
      <w:r w:rsidR="00957F0A" w:rsidRPr="00597D77">
        <w:rPr>
          <w:rFonts w:ascii="Times New Roman" w:hAnsi="Times New Roman"/>
          <w:sz w:val="24"/>
          <w:szCs w:val="24"/>
        </w:rPr>
        <w:t xml:space="preserve"> unaprijeđenje znanja i kompetencija osoblja.</w:t>
      </w:r>
    </w:p>
    <w:p w:rsidR="0077445A" w:rsidRDefault="0077445A" w:rsidP="00B80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445A" w:rsidRDefault="0077445A" w:rsidP="00B80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445A" w:rsidRDefault="0077445A" w:rsidP="00B80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445A" w:rsidRDefault="0077445A" w:rsidP="00B80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445A" w:rsidRDefault="0077445A" w:rsidP="00B80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7F0" w:rsidRDefault="00C407F0" w:rsidP="00B80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7F0" w:rsidRDefault="00C407F0" w:rsidP="00B80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7F0" w:rsidRDefault="00C407F0" w:rsidP="00B80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7F0" w:rsidRDefault="00C407F0" w:rsidP="00B80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7F0" w:rsidRDefault="00C407F0" w:rsidP="00B80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7F0" w:rsidRDefault="00C407F0" w:rsidP="00B80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7F0" w:rsidRDefault="00C407F0" w:rsidP="00B80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7F0" w:rsidRDefault="00C407F0" w:rsidP="00B80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7F0" w:rsidRDefault="00C407F0" w:rsidP="00B80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7F0" w:rsidRDefault="00C407F0" w:rsidP="00B80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7F0" w:rsidRDefault="00C407F0" w:rsidP="00B80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445A" w:rsidRDefault="0077445A" w:rsidP="00B80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445A" w:rsidRDefault="0077445A" w:rsidP="00B80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03EA" w:rsidRDefault="00957F0A" w:rsidP="00D414D1">
      <w:pPr>
        <w:shd w:val="clear" w:color="auto" w:fill="FFFFFF"/>
        <w:spacing w:before="240" w:after="0" w:line="360" w:lineRule="auto"/>
        <w:rPr>
          <w:rFonts w:ascii="Times New Roman" w:hAnsi="Times New Roman" w:cs="Times New Roman"/>
          <w:b/>
          <w:i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BA"/>
        </w:rPr>
        <w:lastRenderedPageBreak/>
        <w:t xml:space="preserve">Tabela 2: </w:t>
      </w:r>
      <w:r w:rsidR="00A67548" w:rsidRPr="00850929">
        <w:rPr>
          <w:rFonts w:ascii="Times New Roman" w:hAnsi="Times New Roman" w:cs="Times New Roman"/>
          <w:b/>
          <w:i/>
          <w:sz w:val="24"/>
          <w:szCs w:val="24"/>
          <w:lang w:val="hr-BA"/>
        </w:rPr>
        <w:t>Strateški cilj 2</w:t>
      </w:r>
      <w:r w:rsidR="007D03EA" w:rsidRPr="00850929">
        <w:rPr>
          <w:rFonts w:ascii="Times New Roman" w:hAnsi="Times New Roman" w:cs="Times New Roman"/>
          <w:b/>
          <w:i/>
          <w:sz w:val="24"/>
          <w:szCs w:val="24"/>
          <w:lang w:val="hr-BA"/>
        </w:rPr>
        <w:t>.</w:t>
      </w:r>
      <w:r w:rsidR="00A67548"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 Jačati kadrovsku bazu SSST</w:t>
      </w:r>
    </w:p>
    <w:p w:rsidR="00C407F0" w:rsidRPr="00850929" w:rsidRDefault="00C407F0" w:rsidP="00D414D1">
      <w:pPr>
        <w:shd w:val="clear" w:color="auto" w:fill="FFFFFF"/>
        <w:spacing w:before="240" w:after="0" w:line="360" w:lineRule="auto"/>
        <w:rPr>
          <w:rFonts w:ascii="Times New Roman" w:hAnsi="Times New Roman" w:cs="Times New Roman"/>
          <w:b/>
          <w:i/>
          <w:sz w:val="24"/>
          <w:szCs w:val="24"/>
          <w:lang w:val="hr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559"/>
        <w:gridCol w:w="3255"/>
        <w:gridCol w:w="3056"/>
      </w:tblGrid>
      <w:tr w:rsidR="007D03EA" w:rsidRPr="00850929" w:rsidTr="005A6220">
        <w:trPr>
          <w:trHeight w:val="20"/>
        </w:trPr>
        <w:tc>
          <w:tcPr>
            <w:tcW w:w="480" w:type="dxa"/>
            <w:vAlign w:val="center"/>
          </w:tcPr>
          <w:p w:rsidR="007D03EA" w:rsidRPr="00850929" w:rsidRDefault="007D03EA" w:rsidP="006E2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7D03EA" w:rsidRPr="00850929" w:rsidRDefault="007D03EA" w:rsidP="006E2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ZADATAK</w:t>
            </w:r>
          </w:p>
        </w:tc>
        <w:tc>
          <w:tcPr>
            <w:tcW w:w="3255" w:type="dxa"/>
            <w:vAlign w:val="center"/>
          </w:tcPr>
          <w:p w:rsidR="007D03EA" w:rsidRPr="00850929" w:rsidRDefault="007D03EA" w:rsidP="006E2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POKAZATELJ</w:t>
            </w:r>
          </w:p>
        </w:tc>
        <w:tc>
          <w:tcPr>
            <w:tcW w:w="3056" w:type="dxa"/>
            <w:vAlign w:val="center"/>
          </w:tcPr>
          <w:p w:rsidR="007D03EA" w:rsidRPr="00850929" w:rsidRDefault="007D03EA" w:rsidP="006E2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CILJANA VRIJEDNOST</w:t>
            </w:r>
          </w:p>
        </w:tc>
      </w:tr>
      <w:tr w:rsidR="007D03EA" w:rsidRPr="00850929" w:rsidTr="00AC62DA">
        <w:trPr>
          <w:trHeight w:val="57"/>
        </w:trPr>
        <w:tc>
          <w:tcPr>
            <w:tcW w:w="480" w:type="dxa"/>
            <w:vAlign w:val="center"/>
          </w:tcPr>
          <w:p w:rsidR="007D03EA" w:rsidRPr="00850929" w:rsidRDefault="007D03EA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2559" w:type="dxa"/>
            <w:vAlign w:val="center"/>
          </w:tcPr>
          <w:p w:rsidR="007D03EA" w:rsidRPr="00850929" w:rsidRDefault="00250523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Style w:val="FontStyle102"/>
                <w:rFonts w:ascii="Times New Roman" w:hAnsi="Times New Roman" w:cs="Times New Roman"/>
                <w:sz w:val="24"/>
                <w:szCs w:val="24"/>
                <w:lang w:eastAsia="hr-HR"/>
              </w:rPr>
              <w:t>Poticati raznovrsne oblike usavršavanja za podizanje pedagoško-psihološko-didaktičko-metodičkih i drugih kompetencija</w:t>
            </w:r>
          </w:p>
        </w:tc>
        <w:tc>
          <w:tcPr>
            <w:tcW w:w="3255" w:type="dxa"/>
            <w:vAlign w:val="center"/>
          </w:tcPr>
          <w:p w:rsidR="007D03EA" w:rsidRPr="00850929" w:rsidRDefault="00250523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Style w:val="FontStyle102"/>
                <w:rFonts w:ascii="Times New Roman" w:hAnsi="Times New Roman" w:cs="Times New Roman"/>
                <w:sz w:val="24"/>
                <w:szCs w:val="24"/>
                <w:lang w:eastAsia="hr-HR"/>
              </w:rPr>
              <w:t>Broj znanstveno-nastavnog osoblja u različitim oblicima usavršavanja za podizanje pedagoško-psihološko-didaktičko-metodičkih i drugih kompetencija</w:t>
            </w:r>
          </w:p>
        </w:tc>
        <w:tc>
          <w:tcPr>
            <w:tcW w:w="3056" w:type="dxa"/>
            <w:vAlign w:val="center"/>
          </w:tcPr>
          <w:p w:rsidR="007D03EA" w:rsidRPr="00850929" w:rsidRDefault="00850929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Jedan nastavnik/fakultet</w:t>
            </w:r>
            <w:r w:rsidR="00250523"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/godišnje</w:t>
            </w:r>
          </w:p>
        </w:tc>
      </w:tr>
      <w:tr w:rsidR="007D03EA" w:rsidRPr="00850929" w:rsidTr="00AC62DA">
        <w:trPr>
          <w:trHeight w:val="57"/>
        </w:trPr>
        <w:tc>
          <w:tcPr>
            <w:tcW w:w="480" w:type="dxa"/>
            <w:vAlign w:val="center"/>
          </w:tcPr>
          <w:p w:rsidR="007D03EA" w:rsidRPr="00850929" w:rsidRDefault="007D03EA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2559" w:type="dxa"/>
            <w:vAlign w:val="center"/>
          </w:tcPr>
          <w:p w:rsidR="007D03EA" w:rsidRPr="00850929" w:rsidRDefault="00E13E1B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Style w:val="FontStyle102"/>
                <w:rFonts w:ascii="Times New Roman" w:hAnsi="Times New Roman" w:cs="Times New Roman"/>
                <w:sz w:val="24"/>
                <w:szCs w:val="24"/>
                <w:lang w:eastAsia="hr-HR"/>
              </w:rPr>
              <w:t>Poticati znanstveno-nastavno osoblje na različite</w:t>
            </w:r>
            <w:r w:rsidR="00850929">
              <w:rPr>
                <w:rStyle w:val="FontStyle102"/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obli</w:t>
            </w:r>
            <w:r w:rsidRPr="00850929">
              <w:rPr>
                <w:rStyle w:val="FontStyle102"/>
                <w:rFonts w:ascii="Times New Roman" w:hAnsi="Times New Roman" w:cs="Times New Roman"/>
                <w:sz w:val="24"/>
                <w:szCs w:val="24"/>
                <w:lang w:eastAsia="hr-HR"/>
              </w:rPr>
              <w:t>ke usavršavanja za unaprjeđenje znanstvenog djelovanja</w:t>
            </w:r>
          </w:p>
        </w:tc>
        <w:tc>
          <w:tcPr>
            <w:tcW w:w="3255" w:type="dxa"/>
            <w:vAlign w:val="center"/>
          </w:tcPr>
          <w:p w:rsidR="007D03EA" w:rsidRPr="00850929" w:rsidRDefault="00E13E1B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Style w:val="FontStyle102"/>
                <w:rFonts w:ascii="Times New Roman" w:hAnsi="Times New Roman" w:cs="Times New Roman"/>
                <w:sz w:val="24"/>
                <w:szCs w:val="24"/>
                <w:lang w:eastAsia="hr-HR"/>
              </w:rPr>
              <w:t>Broj znanstveno-nastavnog osoblja u različitim oblicima usavršavanja za unaprjeđenje znanstvenog djelovanja</w:t>
            </w:r>
          </w:p>
        </w:tc>
        <w:tc>
          <w:tcPr>
            <w:tcW w:w="3056" w:type="dxa"/>
            <w:vAlign w:val="center"/>
          </w:tcPr>
          <w:p w:rsidR="007D03EA" w:rsidRPr="00850929" w:rsidRDefault="00850929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Jedan nastavnik/fakultet</w:t>
            </w: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/godišnje</w:t>
            </w:r>
          </w:p>
        </w:tc>
      </w:tr>
      <w:tr w:rsidR="0021140C" w:rsidRPr="00850929" w:rsidTr="00AC62DA">
        <w:trPr>
          <w:trHeight w:val="57"/>
        </w:trPr>
        <w:tc>
          <w:tcPr>
            <w:tcW w:w="480" w:type="dxa"/>
            <w:vAlign w:val="center"/>
          </w:tcPr>
          <w:p w:rsidR="0021140C" w:rsidRPr="00850929" w:rsidRDefault="0021140C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2559" w:type="dxa"/>
            <w:vAlign w:val="center"/>
          </w:tcPr>
          <w:p w:rsidR="0021140C" w:rsidRPr="00850929" w:rsidRDefault="0021140C" w:rsidP="00AC62DA">
            <w:pPr>
              <w:pStyle w:val="Style49"/>
              <w:widowControl/>
              <w:spacing w:line="269" w:lineRule="exact"/>
              <w:ind w:firstLine="5"/>
              <w:rPr>
                <w:rStyle w:val="FontStyle102"/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850929">
              <w:rPr>
                <w:rStyle w:val="FontStyle102"/>
                <w:rFonts w:ascii="Times New Roman" w:hAnsi="Times New Roman" w:cs="Times New Roman"/>
                <w:sz w:val="24"/>
                <w:szCs w:val="24"/>
                <w:lang w:val="hr-HR" w:eastAsia="hr-HR"/>
              </w:rPr>
              <w:t>Poticati  razn</w:t>
            </w:r>
            <w:r w:rsidR="00AC62DA">
              <w:rPr>
                <w:rStyle w:val="FontStyle102"/>
                <w:rFonts w:ascii="Times New Roman" w:hAnsi="Times New Roman" w:cs="Times New Roman"/>
                <w:sz w:val="24"/>
                <w:szCs w:val="24"/>
                <w:lang w:val="hr-HR" w:eastAsia="hr-HR"/>
              </w:rPr>
              <w:t>e oblike usavrš</w:t>
            </w:r>
            <w:r w:rsidRPr="00850929">
              <w:rPr>
                <w:rStyle w:val="FontStyle102"/>
                <w:rFonts w:ascii="Times New Roman" w:hAnsi="Times New Roman" w:cs="Times New Roman"/>
                <w:sz w:val="24"/>
                <w:szCs w:val="24"/>
                <w:lang w:val="hr-HR" w:eastAsia="hr-HR"/>
              </w:rPr>
              <w:t xml:space="preserve">avanja administrativnog i tehničkog osoblja </w:t>
            </w:r>
          </w:p>
        </w:tc>
        <w:tc>
          <w:tcPr>
            <w:tcW w:w="3255" w:type="dxa"/>
            <w:vAlign w:val="center"/>
          </w:tcPr>
          <w:p w:rsidR="0021140C" w:rsidRPr="00850929" w:rsidRDefault="0021140C" w:rsidP="00AC62DA">
            <w:pPr>
              <w:pStyle w:val="Style49"/>
              <w:widowControl/>
              <w:spacing w:line="269" w:lineRule="exact"/>
              <w:ind w:firstLine="5"/>
              <w:rPr>
                <w:rStyle w:val="FontStyle102"/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850929">
              <w:rPr>
                <w:rStyle w:val="FontStyle102"/>
                <w:rFonts w:ascii="Times New Roman" w:hAnsi="Times New Roman" w:cs="Times New Roman"/>
                <w:sz w:val="24"/>
                <w:szCs w:val="24"/>
                <w:lang w:val="hr-HR" w:eastAsia="hr-HR"/>
              </w:rPr>
              <w:t>Broj administrativnog i tehničkog osoblja koji je pohađao različite oblike usavršavanja</w:t>
            </w:r>
          </w:p>
        </w:tc>
        <w:tc>
          <w:tcPr>
            <w:tcW w:w="3056" w:type="dxa"/>
            <w:vAlign w:val="center"/>
          </w:tcPr>
          <w:p w:rsidR="0021140C" w:rsidRPr="00850929" w:rsidRDefault="00850929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Tri djelatnika/godišnje</w:t>
            </w:r>
          </w:p>
        </w:tc>
      </w:tr>
      <w:tr w:rsidR="00D13B93" w:rsidRPr="00850929" w:rsidTr="00AC62DA">
        <w:trPr>
          <w:trHeight w:val="57"/>
        </w:trPr>
        <w:tc>
          <w:tcPr>
            <w:tcW w:w="480" w:type="dxa"/>
            <w:vAlign w:val="center"/>
          </w:tcPr>
          <w:p w:rsidR="00D13B93" w:rsidRPr="00850929" w:rsidRDefault="00D13B93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2559" w:type="dxa"/>
            <w:vAlign w:val="center"/>
          </w:tcPr>
          <w:p w:rsidR="00D13B93" w:rsidRPr="00850929" w:rsidRDefault="005A6220" w:rsidP="00AC62DA">
            <w:pPr>
              <w:pStyle w:val="Style49"/>
              <w:widowControl/>
              <w:spacing w:line="269" w:lineRule="exact"/>
              <w:ind w:firstLine="5"/>
              <w:rPr>
                <w:rStyle w:val="FontStyle102"/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Style w:val="FontStyle102"/>
                <w:rFonts w:ascii="Times New Roman" w:hAnsi="Times New Roman" w:cs="Times New Roman"/>
                <w:sz w:val="24"/>
                <w:szCs w:val="24"/>
                <w:lang w:val="hr-HR" w:eastAsia="hr-HR"/>
              </w:rPr>
              <w:t xml:space="preserve">Poticati mobilnost </w:t>
            </w:r>
            <w:r w:rsidR="00D13B93" w:rsidRPr="00850929">
              <w:rPr>
                <w:rStyle w:val="FontStyle102"/>
                <w:rFonts w:ascii="Times New Roman" w:hAnsi="Times New Roman" w:cs="Times New Roman"/>
                <w:sz w:val="24"/>
                <w:szCs w:val="24"/>
                <w:lang w:val="hr-HR" w:eastAsia="hr-HR"/>
              </w:rPr>
              <w:t>znanstveno-nastavnog i administrativnog te tehničkog osoblja</w:t>
            </w:r>
          </w:p>
        </w:tc>
        <w:tc>
          <w:tcPr>
            <w:tcW w:w="3255" w:type="dxa"/>
            <w:vAlign w:val="center"/>
          </w:tcPr>
          <w:p w:rsidR="00D13B93" w:rsidRPr="00850929" w:rsidRDefault="00D13B93" w:rsidP="00AC62DA">
            <w:pPr>
              <w:pStyle w:val="Style49"/>
              <w:widowControl/>
              <w:spacing w:line="269" w:lineRule="exact"/>
              <w:ind w:firstLine="5"/>
              <w:rPr>
                <w:rStyle w:val="FontStyle102"/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850929">
              <w:rPr>
                <w:rStyle w:val="FontStyle102"/>
                <w:rFonts w:ascii="Times New Roman" w:hAnsi="Times New Roman" w:cs="Times New Roman"/>
                <w:sz w:val="24"/>
                <w:szCs w:val="24"/>
                <w:lang w:val="hr-HR" w:eastAsia="hr-HR"/>
              </w:rPr>
              <w:t>Broj odlaznih i dolaznih mobilnosti znanstveno-nastavnog i administrativnog te</w:t>
            </w:r>
            <w:r w:rsidR="005A6220">
              <w:rPr>
                <w:rStyle w:val="FontStyle102"/>
                <w:rFonts w:ascii="Times New Roman" w:hAnsi="Times New Roman" w:cs="Times New Roman"/>
                <w:sz w:val="24"/>
                <w:szCs w:val="24"/>
                <w:lang w:val="hr-HR" w:eastAsia="hr-HR"/>
              </w:rPr>
              <w:t xml:space="preserve"> tehničkog osoblja</w:t>
            </w:r>
          </w:p>
        </w:tc>
        <w:tc>
          <w:tcPr>
            <w:tcW w:w="3056" w:type="dxa"/>
            <w:vAlign w:val="center"/>
          </w:tcPr>
          <w:p w:rsidR="00D13B93" w:rsidRDefault="005A6220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Odlazak/fakultet/dvogodišnje</w:t>
            </w:r>
          </w:p>
          <w:p w:rsidR="005A6220" w:rsidRDefault="005A6220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Dolazka/fakultet/godišnje</w:t>
            </w:r>
          </w:p>
          <w:p w:rsidR="005A6220" w:rsidRPr="00850929" w:rsidRDefault="005A6220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Odlazak i dolazak administrativnog osoblja/dvogodišnje</w:t>
            </w:r>
          </w:p>
        </w:tc>
      </w:tr>
    </w:tbl>
    <w:p w:rsidR="00C0379D" w:rsidRPr="00850929" w:rsidRDefault="00C0379D" w:rsidP="007D03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C407F0" w:rsidRDefault="00C407F0" w:rsidP="008774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414D1" w:rsidRDefault="00877449" w:rsidP="008774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cilju bolje digitalizacije ekonomije i bolje globaliziranosti bh. društva, SSST nastoji razviti što čvršće odnose s organizacijama i instutucijama privatnog, javnog i civilnog sektora. Takvim odnosom SSST osigurava čvršću ukorijenost u lokalnu zajednicu, upoznavanje sa izazovima produktivnosti, efikasnosti i kompetitivnosti bh. ekonomije i bh. društva, uključenje u iznalaženje optimalnih rješenja za te izazove i tim putem uključivanje u globalne lance vrijednosti i globalne integracije.</w:t>
      </w:r>
    </w:p>
    <w:p w:rsidR="0077445A" w:rsidRDefault="0077445A" w:rsidP="008774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7445A" w:rsidRDefault="0077445A" w:rsidP="008774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7445A" w:rsidRDefault="0077445A" w:rsidP="008774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7445A" w:rsidRDefault="0077445A" w:rsidP="008774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7445A" w:rsidRDefault="0077445A" w:rsidP="008774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7445A" w:rsidRDefault="0077445A" w:rsidP="008774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7445A" w:rsidRDefault="0077445A" w:rsidP="008774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7445A" w:rsidRDefault="0077445A" w:rsidP="008774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7445A" w:rsidRPr="00877449" w:rsidRDefault="0077445A" w:rsidP="008774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D03EA" w:rsidRDefault="00A67548" w:rsidP="00D414D1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850929">
        <w:rPr>
          <w:rFonts w:ascii="Times New Roman" w:hAnsi="Times New Roman" w:cs="Times New Roman"/>
          <w:b/>
          <w:sz w:val="24"/>
          <w:szCs w:val="24"/>
          <w:lang w:val="hr-BA"/>
        </w:rPr>
        <w:t>Strateški cilj</w:t>
      </w:r>
      <w:r w:rsidR="00C0379D" w:rsidRPr="00850929">
        <w:rPr>
          <w:rFonts w:ascii="Times New Roman" w:hAnsi="Times New Roman" w:cs="Times New Roman"/>
          <w:b/>
          <w:sz w:val="24"/>
          <w:szCs w:val="24"/>
          <w:lang w:val="hr-BA"/>
        </w:rPr>
        <w:t xml:space="preserve"> 3</w:t>
      </w:r>
      <w:r w:rsidR="007D03EA" w:rsidRPr="00850929">
        <w:rPr>
          <w:rFonts w:ascii="Times New Roman" w:hAnsi="Times New Roman" w:cs="Times New Roman"/>
          <w:b/>
          <w:sz w:val="24"/>
          <w:szCs w:val="24"/>
          <w:lang w:val="hr-BA"/>
        </w:rPr>
        <w:t>.</w:t>
      </w:r>
      <w:r w:rsidR="00C0379D" w:rsidRPr="00850929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Razvijati</w:t>
      </w:r>
      <w:r w:rsidR="007D03EA" w:rsidRPr="00850929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suradnju s privatnim</w:t>
      </w:r>
      <w:r w:rsidR="00250523" w:rsidRPr="00850929">
        <w:rPr>
          <w:rFonts w:ascii="Times New Roman" w:hAnsi="Times New Roman" w:cs="Times New Roman"/>
          <w:b/>
          <w:i/>
          <w:noProof/>
          <w:sz w:val="24"/>
          <w:szCs w:val="24"/>
        </w:rPr>
        <w:t>, civilni</w:t>
      </w:r>
      <w:r w:rsidR="007D03EA" w:rsidRPr="00850929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i javnim sektorom radi jačanja </w:t>
      </w:r>
      <w:r w:rsidR="00250523" w:rsidRPr="00850929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kompetitivnih i </w:t>
      </w:r>
      <w:r w:rsidR="007D03EA" w:rsidRPr="00850929">
        <w:rPr>
          <w:rFonts w:ascii="Times New Roman" w:hAnsi="Times New Roman" w:cs="Times New Roman"/>
          <w:b/>
          <w:i/>
          <w:noProof/>
          <w:sz w:val="24"/>
          <w:szCs w:val="24"/>
        </w:rPr>
        <w:t>inovacijskih</w:t>
      </w:r>
      <w:r w:rsidR="00250523" w:rsidRPr="00850929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potencijala SSST</w:t>
      </w:r>
    </w:p>
    <w:p w:rsidR="00C407F0" w:rsidRPr="00850929" w:rsidRDefault="00C407F0" w:rsidP="00D414D1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467"/>
        <w:gridCol w:w="3287"/>
        <w:gridCol w:w="3109"/>
      </w:tblGrid>
      <w:tr w:rsidR="007D03EA" w:rsidRPr="00850929" w:rsidTr="00B80D9F">
        <w:trPr>
          <w:trHeight w:val="56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EA" w:rsidRPr="00850929" w:rsidRDefault="007D03EA" w:rsidP="006E2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EA" w:rsidRPr="00850929" w:rsidRDefault="007D03EA" w:rsidP="006E2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ZADATAK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EA" w:rsidRPr="00850929" w:rsidRDefault="007D03EA" w:rsidP="006E2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POKAZATELJ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EA" w:rsidRPr="00850929" w:rsidRDefault="007D03EA" w:rsidP="006E2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CILJANA VRIJEDNOST</w:t>
            </w:r>
          </w:p>
        </w:tc>
      </w:tr>
      <w:tr w:rsidR="007D03EA" w:rsidRPr="00850929" w:rsidTr="00B80D9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EA" w:rsidRPr="00850929" w:rsidRDefault="00AA3F5F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EA" w:rsidRPr="00850929" w:rsidRDefault="007D03EA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Stvarati p</w:t>
            </w:r>
            <w:r w:rsidR="005A622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oticajno istraživačko okruženje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EA" w:rsidRPr="00850929" w:rsidRDefault="007D03EA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Broj i iznos znanstvenih i znanstveno-istraživačkih projekata s javnim </w:t>
            </w:r>
            <w:r w:rsidR="005A622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sektorom, civilnim sektorom i privatnim sektorom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EA" w:rsidRDefault="005A6220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Projekt/fakultet/godišnje</w:t>
            </w:r>
          </w:p>
          <w:p w:rsidR="00974554" w:rsidRPr="00850929" w:rsidRDefault="00974554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Style w:val="FontStyle37"/>
              </w:rPr>
              <w:t>s godišnjim rastom od min. 5%</w:t>
            </w:r>
          </w:p>
        </w:tc>
      </w:tr>
      <w:tr w:rsidR="007D03EA" w:rsidRPr="00850929" w:rsidTr="00B80D9F">
        <w:tc>
          <w:tcPr>
            <w:tcW w:w="487" w:type="dxa"/>
            <w:tcBorders>
              <w:top w:val="single" w:sz="4" w:space="0" w:color="auto"/>
            </w:tcBorders>
            <w:vAlign w:val="center"/>
          </w:tcPr>
          <w:p w:rsidR="007D03EA" w:rsidRPr="00850929" w:rsidRDefault="00AA3F5F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2467" w:type="dxa"/>
            <w:tcBorders>
              <w:top w:val="single" w:sz="4" w:space="0" w:color="auto"/>
            </w:tcBorders>
            <w:vAlign w:val="center"/>
          </w:tcPr>
          <w:p w:rsidR="007D03EA" w:rsidRPr="00850929" w:rsidRDefault="007D03EA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Razvijati i jačat</w:t>
            </w:r>
            <w:r w:rsidR="005A622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i inovacijsku ulogu Sveučilišta</w:t>
            </w:r>
          </w:p>
        </w:tc>
        <w:tc>
          <w:tcPr>
            <w:tcW w:w="3287" w:type="dxa"/>
            <w:tcBorders>
              <w:top w:val="single" w:sz="4" w:space="0" w:color="auto"/>
            </w:tcBorders>
            <w:vAlign w:val="center"/>
          </w:tcPr>
          <w:p w:rsidR="007D03EA" w:rsidRPr="00850929" w:rsidRDefault="005A6220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Broj patenata</w:t>
            </w:r>
          </w:p>
        </w:tc>
        <w:tc>
          <w:tcPr>
            <w:tcW w:w="3109" w:type="dxa"/>
            <w:tcBorders>
              <w:top w:val="single" w:sz="4" w:space="0" w:color="auto"/>
            </w:tcBorders>
            <w:vAlign w:val="center"/>
          </w:tcPr>
          <w:p w:rsidR="007D03EA" w:rsidRPr="00850929" w:rsidRDefault="005A6220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Patent/SSST/petogodišnje</w:t>
            </w:r>
          </w:p>
        </w:tc>
      </w:tr>
      <w:tr w:rsidR="007D03EA" w:rsidRPr="00850929" w:rsidTr="00B80D9F">
        <w:tc>
          <w:tcPr>
            <w:tcW w:w="487" w:type="dxa"/>
            <w:tcBorders>
              <w:bottom w:val="single" w:sz="4" w:space="0" w:color="auto"/>
            </w:tcBorders>
            <w:vAlign w:val="center"/>
          </w:tcPr>
          <w:p w:rsidR="007D03EA" w:rsidRPr="00850929" w:rsidRDefault="00AA3F5F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vAlign w:val="center"/>
          </w:tcPr>
          <w:p w:rsidR="007D03EA" w:rsidRPr="00850929" w:rsidRDefault="00AA3F5F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Uspostaviti centre izvrsnosti</w:t>
            </w:r>
          </w:p>
        </w:tc>
        <w:tc>
          <w:tcPr>
            <w:tcW w:w="3287" w:type="dxa"/>
            <w:tcBorders>
              <w:bottom w:val="single" w:sz="4" w:space="0" w:color="auto"/>
            </w:tcBorders>
            <w:vAlign w:val="center"/>
          </w:tcPr>
          <w:p w:rsidR="007D03EA" w:rsidRPr="00850929" w:rsidRDefault="007D03EA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Broj uspostavljenih s</w:t>
            </w:r>
            <w:r w:rsidR="00AA3F5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tart-upova 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vAlign w:val="center"/>
          </w:tcPr>
          <w:p w:rsidR="007D03EA" w:rsidRPr="00850929" w:rsidRDefault="00AA3F5F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Start-up/fakultet/godišnje</w:t>
            </w:r>
          </w:p>
        </w:tc>
      </w:tr>
      <w:tr w:rsidR="00D13B93" w:rsidRPr="00850929" w:rsidTr="00B80D9F">
        <w:trPr>
          <w:trHeight w:val="1020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93" w:rsidRPr="00850929" w:rsidRDefault="00AA3F5F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93" w:rsidRPr="00850929" w:rsidRDefault="00AA3F5F" w:rsidP="00AC62DA">
            <w:pPr>
              <w:pStyle w:val="Style49"/>
              <w:widowControl/>
              <w:spacing w:line="240" w:lineRule="auto"/>
              <w:rPr>
                <w:rStyle w:val="FontStyle102"/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Style w:val="FontStyle102"/>
                <w:rFonts w:ascii="Times New Roman" w:hAnsi="Times New Roman" w:cs="Times New Roman"/>
                <w:sz w:val="24"/>
                <w:szCs w:val="24"/>
                <w:lang w:val="hr-HR" w:eastAsia="hr-HR"/>
              </w:rPr>
              <w:t>Poticati rad na znanstveno-istraživačkim projektima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93" w:rsidRPr="00850929" w:rsidRDefault="00D13B93" w:rsidP="00AC62DA">
            <w:pPr>
              <w:pStyle w:val="Style49"/>
              <w:widowControl/>
              <w:spacing w:line="269" w:lineRule="exact"/>
              <w:ind w:firstLine="5"/>
              <w:rPr>
                <w:rStyle w:val="FontStyle102"/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850929">
              <w:rPr>
                <w:rStyle w:val="FontStyle102"/>
                <w:rFonts w:ascii="Times New Roman" w:hAnsi="Times New Roman" w:cs="Times New Roman"/>
                <w:sz w:val="24"/>
                <w:szCs w:val="24"/>
                <w:lang w:val="hr-HR" w:eastAsia="hr-HR"/>
              </w:rPr>
              <w:t>Broj realiziranih/ugovorenih znanstveno</w:t>
            </w:r>
            <w:r w:rsidRPr="00850929">
              <w:rPr>
                <w:rStyle w:val="FontStyle102"/>
                <w:rFonts w:ascii="Times New Roman" w:hAnsi="Times New Roman" w:cs="Times New Roman"/>
                <w:sz w:val="24"/>
                <w:szCs w:val="24"/>
                <w:lang w:val="hr-HR" w:eastAsia="hr-HR"/>
              </w:rPr>
              <w:softHyphen/>
              <w:t>istraživačkih projekata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93" w:rsidRDefault="00AA3F5F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Projekt/fakultet/godišnje</w:t>
            </w:r>
          </w:p>
          <w:p w:rsidR="00974554" w:rsidRPr="00850929" w:rsidRDefault="00974554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Style w:val="FontStyle37"/>
              </w:rPr>
              <w:t>s godišnjim rastom od min. 5%</w:t>
            </w:r>
          </w:p>
        </w:tc>
      </w:tr>
      <w:tr w:rsidR="00D13B93" w:rsidRPr="00850929" w:rsidTr="00B80D9F">
        <w:trPr>
          <w:trHeight w:val="1020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93" w:rsidRPr="00850929" w:rsidRDefault="00AA3F5F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93" w:rsidRPr="00850929" w:rsidRDefault="00AA3F5F" w:rsidP="00AC62DA">
            <w:pPr>
              <w:pStyle w:val="Style49"/>
              <w:widowControl/>
              <w:spacing w:line="269" w:lineRule="exact"/>
              <w:ind w:firstLine="5"/>
              <w:rPr>
                <w:rStyle w:val="FontStyle102"/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Style w:val="FontStyle102"/>
                <w:rFonts w:ascii="Times New Roman" w:hAnsi="Times New Roman" w:cs="Times New Roman"/>
                <w:sz w:val="24"/>
                <w:szCs w:val="24"/>
                <w:lang w:val="hr-HR" w:eastAsia="hr-HR"/>
              </w:rPr>
              <w:t xml:space="preserve">Poticati rad na transferu </w:t>
            </w:r>
            <w:r w:rsidR="00D13B93" w:rsidRPr="00850929">
              <w:rPr>
                <w:rStyle w:val="FontStyle102"/>
                <w:rFonts w:ascii="Times New Roman" w:hAnsi="Times New Roman" w:cs="Times New Roman"/>
                <w:sz w:val="24"/>
                <w:szCs w:val="24"/>
                <w:lang w:val="hr-HR" w:eastAsia="hr-HR"/>
              </w:rPr>
              <w:t>znanja i tehnologija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93" w:rsidRPr="00850929" w:rsidRDefault="00D13B93" w:rsidP="00AC62DA">
            <w:pPr>
              <w:pStyle w:val="Style49"/>
              <w:widowControl/>
              <w:spacing w:line="269" w:lineRule="exact"/>
              <w:ind w:firstLine="5"/>
              <w:rPr>
                <w:rStyle w:val="FontStyle102"/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850929">
              <w:rPr>
                <w:rStyle w:val="FontStyle102"/>
                <w:rFonts w:ascii="Times New Roman" w:hAnsi="Times New Roman" w:cs="Times New Roman"/>
                <w:sz w:val="24"/>
                <w:szCs w:val="24"/>
                <w:lang w:val="hr-HR" w:eastAsia="hr-HR"/>
              </w:rPr>
              <w:t>Broj realiziranih/ugovorenih projekata transfera znanja i tehnologija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93" w:rsidRDefault="00AA3F5F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Dva projekta/fakultet/godišnje</w:t>
            </w:r>
          </w:p>
          <w:p w:rsidR="00974554" w:rsidRPr="00850929" w:rsidRDefault="00974554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Style w:val="FontStyle37"/>
              </w:rPr>
              <w:t>s godišnjim rastom od min. 5%</w:t>
            </w:r>
          </w:p>
        </w:tc>
      </w:tr>
      <w:tr w:rsidR="00AA3F5F" w:rsidRPr="00850929" w:rsidTr="00B80D9F">
        <w:trPr>
          <w:trHeight w:val="1020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5F" w:rsidRDefault="00AA3F5F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5F" w:rsidRPr="00850929" w:rsidRDefault="00AA3F5F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Poticati istraživačku aktivnost nastavnika 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studenata svih ciklusa studija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5F" w:rsidRPr="00850929" w:rsidRDefault="00AA3F5F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Broj objavljenih radova u respektabilnim bazama podataka (CC, SCI)</w:t>
            </w:r>
          </w:p>
          <w:p w:rsidR="00AA3F5F" w:rsidRPr="00850929" w:rsidRDefault="00AA3F5F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Citiranost i utjecajnost članaka</w:t>
            </w:r>
          </w:p>
          <w:p w:rsidR="00AA3F5F" w:rsidRPr="00850929" w:rsidRDefault="00AA3F5F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Broj obranjenih doktorata  s akcentom na povećanje u kadrovski najdeficitarnijim područjima.</w:t>
            </w:r>
          </w:p>
          <w:p w:rsidR="00AA3F5F" w:rsidRPr="00850929" w:rsidRDefault="00AA3F5F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Broj objavljenih knjiga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5F" w:rsidRPr="00850929" w:rsidRDefault="00AA3F5F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Č</w:t>
            </w: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lanak po nastavnku godišnje</w:t>
            </w:r>
          </w:p>
          <w:p w:rsidR="00AA3F5F" w:rsidRDefault="00AA3F5F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O</w:t>
            </w: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bjavljena knjiga po nastavniku bijenalno</w:t>
            </w:r>
          </w:p>
          <w:p w:rsidR="00AA3F5F" w:rsidRPr="00850929" w:rsidRDefault="00AA3F5F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Doktorat/fakultet/dvogodišnje</w:t>
            </w:r>
          </w:p>
        </w:tc>
      </w:tr>
    </w:tbl>
    <w:p w:rsidR="00877449" w:rsidRDefault="00877449" w:rsidP="008774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D03EA" w:rsidRDefault="00B80D9F" w:rsidP="0087744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SSST se nastoji promovirati kao otvorena i međunarodno orijentisana naučnoistraživačka i obrazovna institucija. Stoga nastoji što više </w:t>
      </w:r>
      <w:r w:rsidRPr="00597D77">
        <w:rPr>
          <w:rFonts w:ascii="Times New Roman" w:hAnsi="Times New Roman"/>
          <w:sz w:val="24"/>
          <w:szCs w:val="24"/>
        </w:rPr>
        <w:t>poveća</w:t>
      </w:r>
      <w:r>
        <w:rPr>
          <w:rFonts w:ascii="Times New Roman" w:hAnsi="Times New Roman"/>
          <w:sz w:val="24"/>
          <w:szCs w:val="24"/>
        </w:rPr>
        <w:t>ti</w:t>
      </w:r>
      <w:r w:rsidRPr="00597D77">
        <w:rPr>
          <w:rFonts w:ascii="Times New Roman" w:hAnsi="Times New Roman"/>
          <w:sz w:val="24"/>
          <w:szCs w:val="24"/>
        </w:rPr>
        <w:t xml:space="preserve"> svoju prisutnost u međunarodnim mrežama i </w:t>
      </w:r>
      <w:r>
        <w:rPr>
          <w:rFonts w:ascii="Times New Roman" w:hAnsi="Times New Roman"/>
          <w:sz w:val="24"/>
          <w:szCs w:val="24"/>
        </w:rPr>
        <w:t xml:space="preserve">forumima i </w:t>
      </w:r>
      <w:r w:rsidRPr="00597D77">
        <w:rPr>
          <w:rFonts w:ascii="Times New Roman" w:hAnsi="Times New Roman"/>
          <w:sz w:val="24"/>
          <w:szCs w:val="24"/>
        </w:rPr>
        <w:t>pojača</w:t>
      </w:r>
      <w:r>
        <w:rPr>
          <w:rFonts w:ascii="Times New Roman" w:hAnsi="Times New Roman"/>
          <w:sz w:val="24"/>
          <w:szCs w:val="24"/>
        </w:rPr>
        <w:t>ti</w:t>
      </w:r>
      <w:r w:rsidRPr="00597D77">
        <w:rPr>
          <w:rFonts w:ascii="Times New Roman" w:hAnsi="Times New Roman"/>
          <w:sz w:val="24"/>
          <w:szCs w:val="24"/>
        </w:rPr>
        <w:t xml:space="preserve"> poticaje z</w:t>
      </w:r>
      <w:r>
        <w:rPr>
          <w:rFonts w:ascii="Times New Roman" w:hAnsi="Times New Roman"/>
          <w:sz w:val="24"/>
          <w:szCs w:val="24"/>
        </w:rPr>
        <w:t>a međunarodno povezivanja</w:t>
      </w:r>
      <w:r w:rsidRPr="00597D77">
        <w:rPr>
          <w:rFonts w:ascii="Times New Roman" w:hAnsi="Times New Roman"/>
          <w:sz w:val="24"/>
          <w:szCs w:val="24"/>
        </w:rPr>
        <w:t xml:space="preserve"> istraživača</w:t>
      </w:r>
      <w:r>
        <w:rPr>
          <w:rFonts w:ascii="Times New Roman" w:hAnsi="Times New Roman"/>
          <w:sz w:val="24"/>
          <w:szCs w:val="24"/>
        </w:rPr>
        <w:t xml:space="preserve"> kao njih međusobno i tako i kroz njihovo povezivanje s poslovnom i diplomatskom zajednicom</w:t>
      </w:r>
      <w:r w:rsidR="00877449">
        <w:rPr>
          <w:rFonts w:ascii="Times New Roman" w:hAnsi="Times New Roman"/>
          <w:sz w:val="24"/>
          <w:szCs w:val="24"/>
        </w:rPr>
        <w:t xml:space="preserve">. Pri tome se kako zaštitni znak regije Euro-Mediterana sve više nameću </w:t>
      </w:r>
      <w:r w:rsidR="00877449" w:rsidRPr="00877449">
        <w:rPr>
          <w:rFonts w:ascii="Times New Roman" w:hAnsi="Times New Roman"/>
          <w:i/>
          <w:sz w:val="24"/>
          <w:szCs w:val="24"/>
        </w:rPr>
        <w:t>Dubrovački razgovori</w:t>
      </w:r>
      <w:r w:rsidR="0077445A">
        <w:rPr>
          <w:rFonts w:ascii="Times New Roman" w:hAnsi="Times New Roman"/>
          <w:i/>
          <w:sz w:val="24"/>
          <w:szCs w:val="24"/>
        </w:rPr>
        <w:t>.</w:t>
      </w:r>
    </w:p>
    <w:p w:rsidR="0077445A" w:rsidRDefault="0077445A" w:rsidP="0087744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7445A" w:rsidRDefault="0077445A" w:rsidP="0087744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7445A" w:rsidRDefault="0077445A" w:rsidP="0087744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7445A" w:rsidRPr="00877449" w:rsidRDefault="0077445A" w:rsidP="008774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156A" w:rsidRDefault="00A67548" w:rsidP="00C0379D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b/>
          <w:i/>
          <w:sz w:val="24"/>
          <w:szCs w:val="24"/>
          <w:lang w:val="hr-BA"/>
        </w:rPr>
      </w:pPr>
      <w:r w:rsidRPr="00850929">
        <w:rPr>
          <w:rFonts w:ascii="Times New Roman" w:hAnsi="Times New Roman" w:cs="Times New Roman"/>
          <w:b/>
          <w:i/>
          <w:sz w:val="24"/>
          <w:szCs w:val="24"/>
          <w:lang w:val="hr-BA"/>
        </w:rPr>
        <w:t>Strateški cilj</w:t>
      </w:r>
      <w:r w:rsidR="00C0379D" w:rsidRPr="00850929"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 4. Jačati in</w:t>
      </w:r>
      <w:r w:rsidR="00250523" w:rsidRPr="00850929">
        <w:rPr>
          <w:rFonts w:ascii="Times New Roman" w:hAnsi="Times New Roman" w:cs="Times New Roman"/>
          <w:b/>
          <w:i/>
          <w:sz w:val="24"/>
          <w:szCs w:val="24"/>
          <w:lang w:val="hr-BA"/>
        </w:rPr>
        <w:t>ternacionalizaciju SSST i</w:t>
      </w:r>
      <w:r w:rsidR="00C0379D" w:rsidRPr="00850929"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 njego</w:t>
      </w:r>
      <w:r>
        <w:rPr>
          <w:rFonts w:ascii="Times New Roman" w:hAnsi="Times New Roman" w:cs="Times New Roman"/>
          <w:b/>
          <w:i/>
          <w:sz w:val="24"/>
          <w:szCs w:val="24"/>
          <w:lang w:val="hr-BA"/>
        </w:rPr>
        <w:t>vu poziciju u Euro-Mediteranskoj</w:t>
      </w:r>
      <w:r w:rsidR="00C0379D" w:rsidRPr="00850929"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 i globalnoj zajednici</w:t>
      </w:r>
    </w:p>
    <w:p w:rsidR="00C407F0" w:rsidRPr="00850929" w:rsidRDefault="00C407F0" w:rsidP="00C0379D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b/>
          <w:i/>
          <w:sz w:val="24"/>
          <w:szCs w:val="24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2662"/>
        <w:gridCol w:w="13"/>
        <w:gridCol w:w="3505"/>
        <w:gridCol w:w="36"/>
        <w:gridCol w:w="2553"/>
      </w:tblGrid>
      <w:tr w:rsidR="00D2156A" w:rsidRPr="00850929" w:rsidTr="00AC62DA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6A" w:rsidRPr="00850929" w:rsidRDefault="00D2156A" w:rsidP="007D0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6A" w:rsidRPr="00850929" w:rsidRDefault="00D2156A" w:rsidP="007D0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ZADATAK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6A" w:rsidRPr="00850929" w:rsidRDefault="00D2156A" w:rsidP="007D0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POKAZATELJ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6A" w:rsidRPr="00850929" w:rsidRDefault="00D2156A" w:rsidP="007D0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CILJANA VRIJEDNOST</w:t>
            </w:r>
          </w:p>
        </w:tc>
      </w:tr>
      <w:tr w:rsidR="00D2156A" w:rsidRPr="00850929" w:rsidTr="00AC62DA">
        <w:trPr>
          <w:trHeight w:val="57"/>
        </w:trPr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D2156A" w:rsidRPr="00850929" w:rsidRDefault="003573CA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  <w:r w:rsidR="00AC62D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</w:tcBorders>
            <w:vAlign w:val="center"/>
          </w:tcPr>
          <w:p w:rsidR="00D2156A" w:rsidRPr="00850929" w:rsidRDefault="00D2156A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Provoditi međunarodne evaluacije, rangi</w:t>
            </w:r>
            <w:r w:rsidR="00E16DE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ranja i benčmarking SSST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</w:tcBorders>
            <w:vAlign w:val="center"/>
          </w:tcPr>
          <w:p w:rsidR="00D2156A" w:rsidRPr="00850929" w:rsidRDefault="00E16DE1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Rangiranost SSST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:rsidR="00D2156A" w:rsidRPr="00850929" w:rsidRDefault="00E16DE1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Top 1000</w:t>
            </w:r>
          </w:p>
        </w:tc>
      </w:tr>
      <w:tr w:rsidR="00EE10A8" w:rsidRPr="00850929" w:rsidTr="00AC62DA">
        <w:tc>
          <w:tcPr>
            <w:tcW w:w="581" w:type="dxa"/>
            <w:vAlign w:val="center"/>
          </w:tcPr>
          <w:p w:rsidR="00EE10A8" w:rsidRPr="00850929" w:rsidRDefault="003573CA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AC62D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662" w:type="dxa"/>
            <w:vAlign w:val="center"/>
          </w:tcPr>
          <w:p w:rsidR="00EE10A8" w:rsidRPr="00850929" w:rsidRDefault="00EE10A8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Redovito organizirati </w:t>
            </w:r>
            <w:r w:rsidRPr="003573C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Dubrovačke razgovore</w:t>
            </w:r>
            <w:r w:rsidR="003573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radi povezivanja akademske, poslovne i diplomatske javnosti na razini Mediterana</w:t>
            </w:r>
          </w:p>
        </w:tc>
        <w:tc>
          <w:tcPr>
            <w:tcW w:w="3518" w:type="dxa"/>
            <w:gridSpan w:val="2"/>
            <w:vAlign w:val="center"/>
          </w:tcPr>
          <w:p w:rsidR="00EE10A8" w:rsidRPr="00850929" w:rsidRDefault="00EE10A8" w:rsidP="00AC62DA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50929">
              <w:rPr>
                <w:rStyle w:val="FontStyle102"/>
                <w:rFonts w:ascii="Times New Roman" w:hAnsi="Times New Roman" w:cs="Times New Roman"/>
                <w:sz w:val="24"/>
                <w:szCs w:val="24"/>
                <w:lang w:eastAsia="hr-HR"/>
              </w:rPr>
              <w:t>Broj zemalja iz kojih dolaze predstavnici akademske poslovne i diplomatske zajednice</w:t>
            </w:r>
          </w:p>
        </w:tc>
        <w:tc>
          <w:tcPr>
            <w:tcW w:w="2589" w:type="dxa"/>
            <w:gridSpan w:val="2"/>
            <w:vAlign w:val="center"/>
          </w:tcPr>
          <w:p w:rsidR="00EE10A8" w:rsidRPr="00850929" w:rsidRDefault="00EE10A8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Dodatna zemlja/godišnje</w:t>
            </w:r>
          </w:p>
        </w:tc>
      </w:tr>
      <w:tr w:rsidR="00B80D9F" w:rsidRPr="00850929" w:rsidTr="00AC62DA">
        <w:tc>
          <w:tcPr>
            <w:tcW w:w="581" w:type="dxa"/>
            <w:vAlign w:val="center"/>
          </w:tcPr>
          <w:p w:rsidR="00B80D9F" w:rsidRDefault="00B80D9F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2662" w:type="dxa"/>
            <w:vAlign w:val="center"/>
          </w:tcPr>
          <w:p w:rsidR="00B80D9F" w:rsidRPr="00850929" w:rsidRDefault="00B80D9F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Održavati redovite komunikacije s diplomatskom zajednicom kroz Ambasadorsku seriju</w:t>
            </w:r>
          </w:p>
        </w:tc>
        <w:tc>
          <w:tcPr>
            <w:tcW w:w="3518" w:type="dxa"/>
            <w:gridSpan w:val="2"/>
            <w:vAlign w:val="center"/>
          </w:tcPr>
          <w:p w:rsidR="00B80D9F" w:rsidRPr="00850929" w:rsidRDefault="00B80D9F" w:rsidP="00AC62DA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Style w:val="FontStyle102"/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Broj sesija </w:t>
            </w:r>
          </w:p>
        </w:tc>
        <w:tc>
          <w:tcPr>
            <w:tcW w:w="2589" w:type="dxa"/>
            <w:gridSpan w:val="2"/>
            <w:vAlign w:val="center"/>
          </w:tcPr>
          <w:p w:rsidR="00B80D9F" w:rsidRPr="00850929" w:rsidRDefault="00B80D9F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Sesija/mjesećno</w:t>
            </w:r>
          </w:p>
        </w:tc>
      </w:tr>
      <w:tr w:rsidR="00EE10A8" w:rsidRPr="00850929" w:rsidTr="00AC62DA">
        <w:tc>
          <w:tcPr>
            <w:tcW w:w="581" w:type="dxa"/>
            <w:vAlign w:val="center"/>
          </w:tcPr>
          <w:p w:rsidR="00EE10A8" w:rsidRPr="00850929" w:rsidRDefault="003573CA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  <w:r w:rsidR="00AC62D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662" w:type="dxa"/>
            <w:vAlign w:val="center"/>
          </w:tcPr>
          <w:p w:rsidR="00EE10A8" w:rsidRPr="00850929" w:rsidRDefault="00EE10A8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Redovito o</w:t>
            </w:r>
            <w:r w:rsidR="003573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r</w:t>
            </w: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ganizirati </w:t>
            </w:r>
            <w:r w:rsidRPr="003573C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Diplomatsku akademiju</w:t>
            </w: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radi </w:t>
            </w:r>
            <w:r w:rsidR="003573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usavršavanja diplomatskih vještina</w:t>
            </w:r>
          </w:p>
        </w:tc>
        <w:tc>
          <w:tcPr>
            <w:tcW w:w="3518" w:type="dxa"/>
            <w:gridSpan w:val="2"/>
            <w:vAlign w:val="center"/>
          </w:tcPr>
          <w:p w:rsidR="00EE10A8" w:rsidRPr="00850929" w:rsidRDefault="00EE10A8" w:rsidP="00AC62DA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50929">
              <w:rPr>
                <w:rStyle w:val="FontStyle102"/>
                <w:rFonts w:ascii="Times New Roman" w:hAnsi="Times New Roman" w:cs="Times New Roman"/>
                <w:sz w:val="24"/>
                <w:szCs w:val="24"/>
                <w:lang w:eastAsia="hr-HR"/>
              </w:rPr>
              <w:t>Broj organiziranih</w:t>
            </w:r>
            <w:r w:rsidR="00E13E1B" w:rsidRPr="00850929">
              <w:rPr>
                <w:rStyle w:val="FontStyle102"/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akademija i polaznika</w:t>
            </w:r>
          </w:p>
        </w:tc>
        <w:tc>
          <w:tcPr>
            <w:tcW w:w="2589" w:type="dxa"/>
            <w:gridSpan w:val="2"/>
            <w:vAlign w:val="center"/>
          </w:tcPr>
          <w:p w:rsidR="00EE10A8" w:rsidRDefault="00E13E1B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Akademija/godišnje</w:t>
            </w:r>
          </w:p>
          <w:p w:rsidR="003573CA" w:rsidRPr="00850929" w:rsidRDefault="003573CA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Broj polaznika iz i van BiH</w:t>
            </w:r>
          </w:p>
        </w:tc>
      </w:tr>
      <w:tr w:rsidR="003573CA" w:rsidRPr="00850929" w:rsidTr="00AC62DA">
        <w:tc>
          <w:tcPr>
            <w:tcW w:w="581" w:type="dxa"/>
            <w:vAlign w:val="center"/>
          </w:tcPr>
          <w:p w:rsidR="003573CA" w:rsidRPr="00850929" w:rsidRDefault="003573CA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  <w:r w:rsidR="00AC62D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662" w:type="dxa"/>
            <w:vAlign w:val="center"/>
          </w:tcPr>
          <w:p w:rsidR="003573CA" w:rsidRPr="00AC62DA" w:rsidRDefault="003573CA" w:rsidP="00AC62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hAnsi="Times New Roman" w:cs="Times New Roman"/>
                <w:noProof/>
                <w:sz w:val="24"/>
                <w:szCs w:val="24"/>
              </w:rPr>
              <w:t>Razvijati suradnju s Europskim i Mediteranskim sveučilištima na istraživačkim aktivnostima radi unaprjeđenja istra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živačkih potencijala SSST</w:t>
            </w:r>
          </w:p>
        </w:tc>
        <w:tc>
          <w:tcPr>
            <w:tcW w:w="3518" w:type="dxa"/>
            <w:gridSpan w:val="2"/>
            <w:vAlign w:val="center"/>
          </w:tcPr>
          <w:p w:rsidR="003573CA" w:rsidRPr="00850929" w:rsidRDefault="003573CA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Style w:val="FontStyle102"/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Broj znanstveno-istraživačkih projekata i projekata transfera znanja i tehnologija </w:t>
            </w:r>
            <w:r w:rsidRPr="00850929">
              <w:rPr>
                <w:rStyle w:val="FontStyle102"/>
                <w:rFonts w:ascii="Times New Roman" w:hAnsi="Times New Roman" w:cs="Times New Roman"/>
                <w:sz w:val="24"/>
                <w:szCs w:val="24"/>
                <w:lang w:val="fr-FR" w:eastAsia="hr-HR"/>
              </w:rPr>
              <w:t xml:space="preserve">s </w:t>
            </w:r>
            <w:r w:rsidRPr="00850929">
              <w:rPr>
                <w:rStyle w:val="FontStyle102"/>
                <w:rFonts w:ascii="Times New Roman" w:hAnsi="Times New Roman" w:cs="Times New Roman"/>
                <w:sz w:val="24"/>
                <w:szCs w:val="24"/>
                <w:lang w:eastAsia="hr-HR"/>
              </w:rPr>
              <w:t>međunarodnim institucijama</w:t>
            </w:r>
          </w:p>
        </w:tc>
        <w:tc>
          <w:tcPr>
            <w:tcW w:w="2589" w:type="dxa"/>
            <w:gridSpan w:val="2"/>
            <w:vAlign w:val="center"/>
          </w:tcPr>
          <w:p w:rsidR="003573CA" w:rsidRPr="00850929" w:rsidRDefault="003573CA" w:rsidP="00AC62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09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Projekt/fakultet/godišnje </w:t>
            </w:r>
          </w:p>
        </w:tc>
      </w:tr>
    </w:tbl>
    <w:p w:rsidR="00D2156A" w:rsidRDefault="00D2156A" w:rsidP="00D2156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:rsidR="0077445A" w:rsidRDefault="0077445A" w:rsidP="00D2156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:rsidR="0077445A" w:rsidRDefault="0077445A" w:rsidP="00D2156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:rsidR="0077445A" w:rsidRDefault="0077445A" w:rsidP="00D2156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:rsidR="0077445A" w:rsidRDefault="0077445A" w:rsidP="00D2156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:rsidR="0077445A" w:rsidRDefault="0077445A" w:rsidP="00D2156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:rsidR="0077445A" w:rsidRDefault="0077445A" w:rsidP="00D2156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:rsidR="0077445A" w:rsidRPr="0077445A" w:rsidRDefault="0077445A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77445A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>Rezultati implementacije</w:t>
      </w:r>
      <w:r w:rsidRPr="0077445A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ove petogodišnje Strategije razvoja Univerziteta </w:t>
      </w:r>
      <w:r w:rsidR="00A520A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SSST</w:t>
      </w:r>
      <w:r w:rsidRPr="0077445A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u prvoj godini implementacije bi se trebali ogledati u sljedećim ishodima:</w:t>
      </w:r>
    </w:p>
    <w:p w:rsidR="0077445A" w:rsidRPr="0077445A" w:rsidRDefault="0077445A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77445A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1. razvoj jedinstvenih instrumenata i alata za mjerenje kvaliteta svih aktivnosti na </w:t>
      </w:r>
      <w:r w:rsidR="00A520A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Univerzitetu SSST</w:t>
      </w:r>
      <w:r w:rsidRPr="0077445A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;</w:t>
      </w:r>
    </w:p>
    <w:p w:rsidR="0077445A" w:rsidRDefault="00A520A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2</w:t>
      </w:r>
      <w:r w:rsidR="0077445A" w:rsidRPr="0077445A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. širenje kulture kvaliteta među studentima, nastavnicima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i menadžmentom;</w:t>
      </w:r>
    </w:p>
    <w:p w:rsidR="00A520A0" w:rsidRDefault="00A520A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3. unaprijeđenje istraživačkih potencijala na međunarodnom naučno-istraživačkom tržištu;</w:t>
      </w:r>
    </w:p>
    <w:p w:rsidR="00A520A0" w:rsidRPr="0077445A" w:rsidRDefault="00A520A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4. povećanje mobilnosti studenata, nastavnog i administrativnog osoblja kroz međunar</w:t>
      </w:r>
      <w:r w:rsidR="00C407F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dnu </w:t>
      </w:r>
      <w:r w:rsidR="00C407F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naučno-istraživačku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saradnju sa eminentnim univerzitetima.</w:t>
      </w:r>
    </w:p>
    <w:p w:rsidR="0077445A" w:rsidRDefault="0077445A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:rsidR="00597F30" w:rsidRDefault="00597F3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Ova Strategija je sačinjena na temelju konstultacija sa predstavnicima poslovne zajednice (privatne firme i univerziteti u BiH i van BiH), nadležna resorna ministarstva, predsjedništvo BIH, Grad Sarajevo, ambasade akreditirane u BIH, nastavno</w:t>
      </w:r>
      <w:r w:rsidR="00322D8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-istraživačkog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i administratvnog osoblja i studen</w:t>
      </w:r>
      <w:r w:rsidR="00322D8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ata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.</w:t>
      </w:r>
    </w:p>
    <w:p w:rsidR="00597F30" w:rsidRDefault="00597F3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:rsidR="0077445A" w:rsidRPr="00C407F0" w:rsidRDefault="00A520A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bs-Latn-BA" w:eastAsia="hr-HR"/>
        </w:rPr>
      </w:pPr>
      <w:r w:rsidRPr="00C407F0">
        <w:rPr>
          <w:rFonts w:ascii="Times New Roman" w:eastAsia="Times New Roman" w:hAnsi="Times New Roman" w:cs="Times New Roman"/>
          <w:b/>
          <w:i/>
          <w:sz w:val="24"/>
          <w:szCs w:val="24"/>
          <w:lang w:val="bs-Latn-BA" w:eastAsia="hr-HR"/>
        </w:rPr>
        <w:t>Odluku</w:t>
      </w:r>
      <w:r w:rsidR="0077445A" w:rsidRPr="00C407F0">
        <w:rPr>
          <w:rFonts w:ascii="Times New Roman" w:eastAsia="Times New Roman" w:hAnsi="Times New Roman" w:cs="Times New Roman"/>
          <w:b/>
          <w:i/>
          <w:sz w:val="24"/>
          <w:szCs w:val="24"/>
          <w:lang w:val="bs-Latn-BA" w:eastAsia="hr-HR"/>
        </w:rPr>
        <w:t xml:space="preserve"> br. </w:t>
      </w:r>
      <w:r w:rsidR="004A0A9B" w:rsidRPr="00C407F0">
        <w:rPr>
          <w:rFonts w:ascii="Times New Roman" w:eastAsia="Times New Roman" w:hAnsi="Times New Roman" w:cs="Times New Roman"/>
          <w:b/>
          <w:i/>
          <w:sz w:val="24"/>
          <w:szCs w:val="24"/>
          <w:lang w:val="bs-Latn-BA" w:eastAsia="hr-HR"/>
        </w:rPr>
        <w:t>1229-SSST/18</w:t>
      </w:r>
      <w:r w:rsidR="0077445A" w:rsidRPr="00C407F0">
        <w:rPr>
          <w:rFonts w:ascii="Times New Roman" w:eastAsia="Times New Roman" w:hAnsi="Times New Roman" w:cs="Times New Roman"/>
          <w:b/>
          <w:i/>
          <w:sz w:val="24"/>
          <w:szCs w:val="24"/>
          <w:lang w:val="bs-Latn-BA" w:eastAsia="hr-HR"/>
        </w:rPr>
        <w:t xml:space="preserve"> o usvajanju Strategije razvoja Univerziteta </w:t>
      </w:r>
      <w:r w:rsidR="004A0A9B" w:rsidRPr="00C407F0">
        <w:rPr>
          <w:rFonts w:ascii="Times New Roman" w:eastAsia="Times New Roman" w:hAnsi="Times New Roman" w:cs="Times New Roman"/>
          <w:b/>
          <w:i/>
          <w:sz w:val="24"/>
          <w:szCs w:val="24"/>
          <w:lang w:val="bs-Latn-BA" w:eastAsia="hr-HR"/>
        </w:rPr>
        <w:t xml:space="preserve">SSST </w:t>
      </w:r>
      <w:r w:rsidR="0077445A" w:rsidRPr="00C407F0">
        <w:rPr>
          <w:rFonts w:ascii="Times New Roman" w:eastAsia="Times New Roman" w:hAnsi="Times New Roman" w:cs="Times New Roman"/>
          <w:b/>
          <w:i/>
          <w:sz w:val="24"/>
          <w:szCs w:val="24"/>
          <w:lang w:val="bs-Latn-BA" w:eastAsia="hr-HR"/>
        </w:rPr>
        <w:t>2019–2024. donio je Senat Univerziteta u Sarajevu na sjednici održanoj 17.12.2018. godine.</w:t>
      </w:r>
    </w:p>
    <w:p w:rsidR="00C407F0" w:rsidRPr="00C407F0" w:rsidRDefault="00C407F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bs-Latn-BA" w:eastAsia="hr-HR"/>
        </w:rPr>
      </w:pPr>
    </w:p>
    <w:p w:rsidR="00A520A0" w:rsidRDefault="00C407F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 xml:space="preserve">                                                                                                </w:t>
      </w:r>
      <w:r w:rsidRPr="00C407F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Rektor Univerziteta SSST</w:t>
      </w:r>
    </w:p>
    <w:p w:rsidR="00A520A0" w:rsidRPr="00C407F0" w:rsidRDefault="00C407F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 xml:space="preserve">                                                                                                </w:t>
      </w:r>
      <w:r w:rsidRPr="00C407F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Prof.dr. Vjekoslav Domljan</w:t>
      </w:r>
    </w:p>
    <w:p w:rsidR="00A520A0" w:rsidRDefault="00C407F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 xml:space="preserve">                                                                                         </w:t>
      </w:r>
    </w:p>
    <w:p w:rsidR="00A520A0" w:rsidRDefault="00A520A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:rsidR="00A520A0" w:rsidRDefault="00A520A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:rsidR="00A520A0" w:rsidRDefault="00A520A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:rsidR="00A520A0" w:rsidRDefault="00A520A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:rsidR="00A520A0" w:rsidRDefault="00A520A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:rsidR="00A520A0" w:rsidRDefault="00A520A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:rsidR="00A520A0" w:rsidRDefault="00A520A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:rsidR="00A520A0" w:rsidRDefault="00A520A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:rsidR="00A520A0" w:rsidRDefault="00A520A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:rsidR="00A520A0" w:rsidRDefault="00A520A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:rsidR="00A520A0" w:rsidRDefault="00A520A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:rsidR="00A520A0" w:rsidRDefault="00D52CBB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>UNIVERZITET SARAJEVO SCHOOL OF SCIENCE AND TECHNOLOGY (</w:t>
      </w:r>
    </w:p>
    <w:p w:rsidR="00D52CBB" w:rsidRDefault="00D52CBB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 xml:space="preserve">                                               (UNIVERZITET SSST)</w:t>
      </w:r>
    </w:p>
    <w:p w:rsidR="00A520A0" w:rsidRDefault="00A520A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:rsidR="00A520A0" w:rsidRDefault="00A520A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:rsidR="00A520A0" w:rsidRDefault="00A520A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:rsidR="00A520A0" w:rsidRDefault="00A520A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:rsidR="00A520A0" w:rsidRDefault="00A520A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:rsidR="00C407F0" w:rsidRDefault="00C407F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:rsidR="00A520A0" w:rsidRDefault="00A520A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:rsidR="00A520A0" w:rsidRDefault="00D52CBB" w:rsidP="00A520A0">
      <w:pPr>
        <w:shd w:val="clear" w:color="auto" w:fill="FEFEFE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bs-Latn-BA" w:eastAsia="hr-H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bs-Latn-BA" w:eastAsia="hr-HR"/>
        </w:rPr>
        <w:t xml:space="preserve">STRATEGIJA RAZVOJA </w:t>
      </w:r>
    </w:p>
    <w:p w:rsidR="00D52CBB" w:rsidRDefault="00D52CBB" w:rsidP="00A520A0">
      <w:pPr>
        <w:shd w:val="clear" w:color="auto" w:fill="FEFEFE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bs-Latn-BA" w:eastAsia="hr-H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bs-Latn-BA" w:eastAsia="hr-HR"/>
        </w:rPr>
        <w:t xml:space="preserve">UNIVERZITETA </w:t>
      </w:r>
      <w:r w:rsidR="00A5324D">
        <w:rPr>
          <w:rFonts w:ascii="Times New Roman" w:eastAsia="Times New Roman" w:hAnsi="Times New Roman" w:cs="Times New Roman"/>
          <w:b/>
          <w:sz w:val="36"/>
          <w:szCs w:val="36"/>
          <w:lang w:val="bs-Latn-BA" w:eastAsia="hr-HR"/>
        </w:rPr>
        <w:t>SSST</w:t>
      </w:r>
    </w:p>
    <w:p w:rsidR="00D52CBB" w:rsidRDefault="00D52CBB" w:rsidP="00A520A0">
      <w:pPr>
        <w:shd w:val="clear" w:color="auto" w:fill="FEFEFE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bs-Latn-BA" w:eastAsia="hr-H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bs-Latn-BA" w:eastAsia="hr-HR"/>
        </w:rPr>
        <w:t>2019.-2024. GODINE</w:t>
      </w:r>
    </w:p>
    <w:p w:rsidR="00D52CBB" w:rsidRDefault="00D52CBB" w:rsidP="00A520A0">
      <w:pPr>
        <w:shd w:val="clear" w:color="auto" w:fill="FEFEFE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bs-Latn-BA" w:eastAsia="hr-HR"/>
        </w:rPr>
      </w:pPr>
    </w:p>
    <w:p w:rsidR="00D52CBB" w:rsidRDefault="00D52CBB" w:rsidP="00A520A0">
      <w:pPr>
        <w:shd w:val="clear" w:color="auto" w:fill="FEFEFE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bs-Latn-BA" w:eastAsia="hr-HR"/>
        </w:rPr>
      </w:pPr>
    </w:p>
    <w:p w:rsidR="00D52CBB" w:rsidRDefault="00D52CBB" w:rsidP="00A520A0">
      <w:pPr>
        <w:shd w:val="clear" w:color="auto" w:fill="FEFEFE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bs-Latn-BA" w:eastAsia="hr-HR"/>
        </w:rPr>
      </w:pPr>
    </w:p>
    <w:p w:rsidR="00D52CBB" w:rsidRDefault="00D52CBB" w:rsidP="00A520A0">
      <w:pPr>
        <w:shd w:val="clear" w:color="auto" w:fill="FEFEFE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bs-Latn-BA" w:eastAsia="hr-HR"/>
        </w:rPr>
      </w:pPr>
    </w:p>
    <w:p w:rsidR="00D52CBB" w:rsidRDefault="00D52CBB" w:rsidP="00A520A0">
      <w:pPr>
        <w:shd w:val="clear" w:color="auto" w:fill="FEFEFE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bs-Latn-BA" w:eastAsia="hr-HR"/>
        </w:rPr>
      </w:pPr>
    </w:p>
    <w:p w:rsidR="00D52CBB" w:rsidRDefault="00D52CBB" w:rsidP="00A520A0">
      <w:pPr>
        <w:shd w:val="clear" w:color="auto" w:fill="FEFEFE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bs-Latn-BA" w:eastAsia="hr-HR"/>
        </w:rPr>
      </w:pPr>
    </w:p>
    <w:p w:rsidR="00D52CBB" w:rsidRDefault="00D52CBB" w:rsidP="00A520A0">
      <w:pPr>
        <w:shd w:val="clear" w:color="auto" w:fill="FEFEFE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bs-Latn-BA" w:eastAsia="hr-HR"/>
        </w:rPr>
      </w:pPr>
    </w:p>
    <w:p w:rsidR="00D52CBB" w:rsidRDefault="00D52CBB" w:rsidP="00A520A0">
      <w:pPr>
        <w:shd w:val="clear" w:color="auto" w:fill="FEFEFE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bs-Latn-BA" w:eastAsia="hr-HR"/>
        </w:rPr>
      </w:pPr>
    </w:p>
    <w:p w:rsidR="00A5324D" w:rsidRDefault="00A5324D" w:rsidP="00A520A0">
      <w:pPr>
        <w:shd w:val="clear" w:color="auto" w:fill="FEFEFE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bs-Latn-BA" w:eastAsia="hr-HR"/>
        </w:rPr>
      </w:pPr>
    </w:p>
    <w:p w:rsidR="00A5324D" w:rsidRDefault="00A5324D" w:rsidP="00A520A0">
      <w:pPr>
        <w:shd w:val="clear" w:color="auto" w:fill="FEFEFE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bs-Latn-BA" w:eastAsia="hr-HR"/>
        </w:rPr>
      </w:pPr>
    </w:p>
    <w:p w:rsidR="00A520A0" w:rsidRPr="00C407F0" w:rsidRDefault="00D52CBB" w:rsidP="00D52CBB">
      <w:pPr>
        <w:shd w:val="clear" w:color="auto" w:fill="FEFEFE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  <w:r w:rsidRPr="00C407F0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>Sarajevo, decembar 2018. godine</w:t>
      </w:r>
    </w:p>
    <w:p w:rsidR="00A520A0" w:rsidRDefault="00A520A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:rsidR="00A520A0" w:rsidRDefault="00A520A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:rsidR="00A520A0" w:rsidRDefault="00A520A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:rsidR="00A520A0" w:rsidRDefault="00A520A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:rsidR="00A520A0" w:rsidRDefault="00A520A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:rsidR="00A520A0" w:rsidRPr="00850929" w:rsidRDefault="00A520A0" w:rsidP="0077445A">
      <w:pPr>
        <w:shd w:val="clear" w:color="auto" w:fill="FEFEFE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sectPr w:rsidR="00A520A0" w:rsidRPr="0085092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6CA" w:rsidRDefault="00EB56CA" w:rsidP="007D03EA">
      <w:pPr>
        <w:spacing w:after="0" w:line="240" w:lineRule="auto"/>
      </w:pPr>
      <w:r>
        <w:separator/>
      </w:r>
    </w:p>
  </w:endnote>
  <w:endnote w:type="continuationSeparator" w:id="0">
    <w:p w:rsidR="00EB56CA" w:rsidRDefault="00EB56CA" w:rsidP="007D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6CA" w:rsidRDefault="00EB56CA" w:rsidP="007D03EA">
      <w:pPr>
        <w:spacing w:after="0" w:line="240" w:lineRule="auto"/>
      </w:pPr>
      <w:r>
        <w:separator/>
      </w:r>
    </w:p>
  </w:footnote>
  <w:footnote w:type="continuationSeparator" w:id="0">
    <w:p w:rsidR="00EB56CA" w:rsidRDefault="00EB56CA" w:rsidP="007D0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3EA" w:rsidRDefault="007D03EA">
    <w:pPr>
      <w:pStyle w:val="Header"/>
      <w:jc w:val="right"/>
    </w:pPr>
  </w:p>
  <w:p w:rsidR="007D03EA" w:rsidRDefault="007D0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659D"/>
    <w:multiLevelType w:val="hybridMultilevel"/>
    <w:tmpl w:val="F2B0EB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3AA75B3"/>
    <w:multiLevelType w:val="hybridMultilevel"/>
    <w:tmpl w:val="4CCE0B14"/>
    <w:lvl w:ilvl="0" w:tplc="CB32F7E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7E6EC4"/>
    <w:multiLevelType w:val="hybridMultilevel"/>
    <w:tmpl w:val="6C8A7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01ED7"/>
    <w:multiLevelType w:val="hybridMultilevel"/>
    <w:tmpl w:val="B8B80F26"/>
    <w:lvl w:ilvl="0" w:tplc="CB32F7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E47BC"/>
    <w:multiLevelType w:val="hybridMultilevel"/>
    <w:tmpl w:val="71B4A944"/>
    <w:lvl w:ilvl="0" w:tplc="CB32F7E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A1E3E"/>
    <w:multiLevelType w:val="hybridMultilevel"/>
    <w:tmpl w:val="D3FCF5E0"/>
    <w:lvl w:ilvl="0" w:tplc="F1EA53A2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648" w:hanging="360"/>
      </w:pPr>
    </w:lvl>
    <w:lvl w:ilvl="2" w:tplc="141A001B" w:tentative="1">
      <w:start w:val="1"/>
      <w:numFmt w:val="lowerRoman"/>
      <w:lvlText w:val="%3."/>
      <w:lvlJc w:val="right"/>
      <w:pPr>
        <w:ind w:left="2368" w:hanging="180"/>
      </w:pPr>
    </w:lvl>
    <w:lvl w:ilvl="3" w:tplc="141A000F" w:tentative="1">
      <w:start w:val="1"/>
      <w:numFmt w:val="decimal"/>
      <w:lvlText w:val="%4."/>
      <w:lvlJc w:val="left"/>
      <w:pPr>
        <w:ind w:left="3088" w:hanging="360"/>
      </w:pPr>
    </w:lvl>
    <w:lvl w:ilvl="4" w:tplc="141A0019" w:tentative="1">
      <w:start w:val="1"/>
      <w:numFmt w:val="lowerLetter"/>
      <w:lvlText w:val="%5."/>
      <w:lvlJc w:val="left"/>
      <w:pPr>
        <w:ind w:left="3808" w:hanging="360"/>
      </w:pPr>
    </w:lvl>
    <w:lvl w:ilvl="5" w:tplc="141A001B" w:tentative="1">
      <w:start w:val="1"/>
      <w:numFmt w:val="lowerRoman"/>
      <w:lvlText w:val="%6."/>
      <w:lvlJc w:val="right"/>
      <w:pPr>
        <w:ind w:left="4528" w:hanging="180"/>
      </w:pPr>
    </w:lvl>
    <w:lvl w:ilvl="6" w:tplc="141A000F" w:tentative="1">
      <w:start w:val="1"/>
      <w:numFmt w:val="decimal"/>
      <w:lvlText w:val="%7."/>
      <w:lvlJc w:val="left"/>
      <w:pPr>
        <w:ind w:left="5248" w:hanging="360"/>
      </w:pPr>
    </w:lvl>
    <w:lvl w:ilvl="7" w:tplc="141A0019" w:tentative="1">
      <w:start w:val="1"/>
      <w:numFmt w:val="lowerLetter"/>
      <w:lvlText w:val="%8."/>
      <w:lvlJc w:val="left"/>
      <w:pPr>
        <w:ind w:left="5968" w:hanging="360"/>
      </w:pPr>
    </w:lvl>
    <w:lvl w:ilvl="8" w:tplc="1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20F6C3C"/>
    <w:multiLevelType w:val="hybridMultilevel"/>
    <w:tmpl w:val="212E62A8"/>
    <w:lvl w:ilvl="0" w:tplc="CB32F7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4245B"/>
    <w:multiLevelType w:val="hybridMultilevel"/>
    <w:tmpl w:val="C2DCF054"/>
    <w:lvl w:ilvl="0" w:tplc="CB32F7E8">
      <w:numFmt w:val="bullet"/>
      <w:lvlText w:val="•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A487537"/>
    <w:multiLevelType w:val="hybridMultilevel"/>
    <w:tmpl w:val="467211D2"/>
    <w:lvl w:ilvl="0" w:tplc="CB32F7E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C441690"/>
    <w:multiLevelType w:val="hybridMultilevel"/>
    <w:tmpl w:val="87D44EA0"/>
    <w:lvl w:ilvl="0" w:tplc="CB32F7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3A"/>
    <w:rsid w:val="00093E93"/>
    <w:rsid w:val="000A76C3"/>
    <w:rsid w:val="001434F4"/>
    <w:rsid w:val="00170F53"/>
    <w:rsid w:val="001A5606"/>
    <w:rsid w:val="001A5FA3"/>
    <w:rsid w:val="0021140C"/>
    <w:rsid w:val="00250523"/>
    <w:rsid w:val="00255D80"/>
    <w:rsid w:val="002E7598"/>
    <w:rsid w:val="00322D86"/>
    <w:rsid w:val="0034761E"/>
    <w:rsid w:val="003573CA"/>
    <w:rsid w:val="0039697E"/>
    <w:rsid w:val="00410C53"/>
    <w:rsid w:val="00416835"/>
    <w:rsid w:val="00437C3A"/>
    <w:rsid w:val="00460FBF"/>
    <w:rsid w:val="004A0A9B"/>
    <w:rsid w:val="004A2A82"/>
    <w:rsid w:val="0054018D"/>
    <w:rsid w:val="005473C5"/>
    <w:rsid w:val="00564242"/>
    <w:rsid w:val="00597F30"/>
    <w:rsid w:val="005A6220"/>
    <w:rsid w:val="005B05ED"/>
    <w:rsid w:val="005C7729"/>
    <w:rsid w:val="00600B6C"/>
    <w:rsid w:val="0067705C"/>
    <w:rsid w:val="007371AD"/>
    <w:rsid w:val="00737920"/>
    <w:rsid w:val="0077445A"/>
    <w:rsid w:val="007D03EA"/>
    <w:rsid w:val="0083540A"/>
    <w:rsid w:val="00850929"/>
    <w:rsid w:val="00877449"/>
    <w:rsid w:val="00937203"/>
    <w:rsid w:val="009511D6"/>
    <w:rsid w:val="00957F0A"/>
    <w:rsid w:val="00974554"/>
    <w:rsid w:val="00A31811"/>
    <w:rsid w:val="00A520A0"/>
    <w:rsid w:val="00A5324D"/>
    <w:rsid w:val="00A67548"/>
    <w:rsid w:val="00A67DEB"/>
    <w:rsid w:val="00A80AA7"/>
    <w:rsid w:val="00AA3F5F"/>
    <w:rsid w:val="00AC62DA"/>
    <w:rsid w:val="00AD03D0"/>
    <w:rsid w:val="00B651FB"/>
    <w:rsid w:val="00B80D9F"/>
    <w:rsid w:val="00C0379D"/>
    <w:rsid w:val="00C407F0"/>
    <w:rsid w:val="00CC0161"/>
    <w:rsid w:val="00CF686F"/>
    <w:rsid w:val="00D13B93"/>
    <w:rsid w:val="00D2156A"/>
    <w:rsid w:val="00D309F1"/>
    <w:rsid w:val="00D414D1"/>
    <w:rsid w:val="00D52CBB"/>
    <w:rsid w:val="00D57C9A"/>
    <w:rsid w:val="00E13E1B"/>
    <w:rsid w:val="00E14023"/>
    <w:rsid w:val="00E16DE1"/>
    <w:rsid w:val="00EB56CA"/>
    <w:rsid w:val="00EE10A8"/>
    <w:rsid w:val="00FB7913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6C5B"/>
  <w15:chartTrackingRefBased/>
  <w15:docId w15:val="{DBBB2A6D-BC30-402A-A43E-8DB60124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C3A"/>
    <w:pPr>
      <w:spacing w:after="200" w:line="276" w:lineRule="auto"/>
    </w:pPr>
    <w:rPr>
      <w:rFonts w:asciiTheme="minorHAnsi" w:hAnsiTheme="minorHAnsi"/>
      <w:sz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AA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5EA7"/>
    <w:rPr>
      <w:b/>
      <w:bCs/>
    </w:rPr>
  </w:style>
  <w:style w:type="paragraph" w:styleId="ListParagraph">
    <w:name w:val="List Paragraph"/>
    <w:basedOn w:val="Normal"/>
    <w:uiPriority w:val="34"/>
    <w:qFormat/>
    <w:rsid w:val="004A2A82"/>
    <w:pPr>
      <w:ind w:left="720"/>
      <w:contextualSpacing/>
    </w:pPr>
  </w:style>
  <w:style w:type="paragraph" w:customStyle="1" w:styleId="Style23">
    <w:name w:val="Style23"/>
    <w:basedOn w:val="Normal"/>
    <w:uiPriority w:val="99"/>
    <w:rsid w:val="007D03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val="en-US"/>
    </w:rPr>
  </w:style>
  <w:style w:type="paragraph" w:customStyle="1" w:styleId="Style24">
    <w:name w:val="Style24"/>
    <w:basedOn w:val="Normal"/>
    <w:uiPriority w:val="99"/>
    <w:rsid w:val="007D03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val="en-US"/>
    </w:rPr>
  </w:style>
  <w:style w:type="paragraph" w:customStyle="1" w:styleId="Style33">
    <w:name w:val="Style33"/>
    <w:basedOn w:val="Normal"/>
    <w:uiPriority w:val="99"/>
    <w:rsid w:val="007D03EA"/>
    <w:pPr>
      <w:widowControl w:val="0"/>
      <w:autoSpaceDE w:val="0"/>
      <w:autoSpaceDN w:val="0"/>
      <w:adjustRightInd w:val="0"/>
      <w:spacing w:after="0" w:line="264" w:lineRule="exact"/>
    </w:pPr>
    <w:rPr>
      <w:rFonts w:ascii="Calibri" w:eastAsiaTheme="minorEastAsia" w:hAnsi="Calibri"/>
      <w:sz w:val="24"/>
      <w:szCs w:val="24"/>
      <w:lang w:val="en-US"/>
    </w:rPr>
  </w:style>
  <w:style w:type="paragraph" w:customStyle="1" w:styleId="Style38">
    <w:name w:val="Style38"/>
    <w:basedOn w:val="Normal"/>
    <w:uiPriority w:val="99"/>
    <w:rsid w:val="007D03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val="en-US"/>
    </w:rPr>
  </w:style>
  <w:style w:type="paragraph" w:customStyle="1" w:styleId="Style49">
    <w:name w:val="Style49"/>
    <w:basedOn w:val="Normal"/>
    <w:uiPriority w:val="99"/>
    <w:rsid w:val="007D03EA"/>
    <w:pPr>
      <w:widowControl w:val="0"/>
      <w:autoSpaceDE w:val="0"/>
      <w:autoSpaceDN w:val="0"/>
      <w:adjustRightInd w:val="0"/>
      <w:spacing w:after="0" w:line="245" w:lineRule="exact"/>
    </w:pPr>
    <w:rPr>
      <w:rFonts w:ascii="Calibri" w:eastAsiaTheme="minorEastAsia" w:hAnsi="Calibri"/>
      <w:sz w:val="24"/>
      <w:szCs w:val="24"/>
      <w:lang w:val="en-US"/>
    </w:rPr>
  </w:style>
  <w:style w:type="character" w:customStyle="1" w:styleId="FontStyle77">
    <w:name w:val="Font Style77"/>
    <w:basedOn w:val="DefaultParagraphFont"/>
    <w:uiPriority w:val="99"/>
    <w:rsid w:val="007D03EA"/>
    <w:rPr>
      <w:rFonts w:ascii="Calibri" w:hAnsi="Calibri" w:cs="Calibri"/>
      <w:sz w:val="18"/>
      <w:szCs w:val="18"/>
    </w:rPr>
  </w:style>
  <w:style w:type="character" w:customStyle="1" w:styleId="FontStyle89">
    <w:name w:val="Font Style89"/>
    <w:basedOn w:val="DefaultParagraphFont"/>
    <w:uiPriority w:val="99"/>
    <w:rsid w:val="007D03EA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90">
    <w:name w:val="Font Style90"/>
    <w:basedOn w:val="DefaultParagraphFont"/>
    <w:uiPriority w:val="99"/>
    <w:rsid w:val="007D03EA"/>
    <w:rPr>
      <w:rFonts w:ascii="Calibri" w:hAnsi="Calibri" w:cs="Calibri"/>
      <w:b/>
      <w:bCs/>
      <w:sz w:val="18"/>
      <w:szCs w:val="18"/>
    </w:rPr>
  </w:style>
  <w:style w:type="character" w:customStyle="1" w:styleId="FontStyle102">
    <w:name w:val="Font Style102"/>
    <w:basedOn w:val="DefaultParagraphFont"/>
    <w:uiPriority w:val="99"/>
    <w:rsid w:val="007D03EA"/>
    <w:rPr>
      <w:rFonts w:ascii="Calibri" w:hAnsi="Calibri" w:cs="Calibri"/>
      <w:sz w:val="18"/>
      <w:szCs w:val="18"/>
    </w:rPr>
  </w:style>
  <w:style w:type="character" w:customStyle="1" w:styleId="FontStyle104">
    <w:name w:val="Font Style104"/>
    <w:basedOn w:val="DefaultParagraphFont"/>
    <w:uiPriority w:val="99"/>
    <w:rsid w:val="007D03EA"/>
    <w:rPr>
      <w:rFonts w:ascii="Calibri" w:hAnsi="Calibri" w:cs="Calibri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EA"/>
    <w:rPr>
      <w:rFonts w:asciiTheme="minorHAnsi" w:hAnsiTheme="minorHAnsi"/>
      <w:sz w:val="22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7D0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EA"/>
    <w:rPr>
      <w:rFonts w:asciiTheme="minorHAnsi" w:hAnsiTheme="minorHAnsi"/>
      <w:sz w:val="22"/>
      <w:lang w:val="hr-HR"/>
    </w:rPr>
  </w:style>
  <w:style w:type="table" w:styleId="TableGrid">
    <w:name w:val="Table Grid"/>
    <w:basedOn w:val="TableNormal"/>
    <w:uiPriority w:val="39"/>
    <w:rsid w:val="00211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114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37">
    <w:name w:val="Font Style37"/>
    <w:basedOn w:val="DefaultParagraphFont"/>
    <w:uiPriority w:val="99"/>
    <w:rsid w:val="00974554"/>
    <w:rPr>
      <w:rFonts w:ascii="Times New Roman" w:hAnsi="Times New Roman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80A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7F0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CADD4-9C46-460C-AF72-02EE65E2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 Domljan</dc:creator>
  <cp:keywords/>
  <dc:description/>
  <cp:lastModifiedBy>Lejla Abdurahmanovic</cp:lastModifiedBy>
  <cp:revision>27</cp:revision>
  <cp:lastPrinted>2019-10-23T10:37:00Z</cp:lastPrinted>
  <dcterms:created xsi:type="dcterms:W3CDTF">2019-10-22T10:36:00Z</dcterms:created>
  <dcterms:modified xsi:type="dcterms:W3CDTF">2019-10-23T10:39:00Z</dcterms:modified>
</cp:coreProperties>
</file>